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6"/>
        <w:rPr>
          <w:rFonts w:ascii="Times New Roman" w:hAnsi="Times New Roman" w:cs="Times New Roman" w:eastAsia="Times New Roman" w:hint="default"/>
          <w:sz w:val="19"/>
          <w:szCs w:val="19"/>
        </w:rPr>
      </w:pPr>
    </w:p>
    <w:p>
      <w:pPr>
        <w:spacing w:line="620" w:lineRule="exact" w:before="0"/>
        <w:ind w:left="1990" w:right="1970" w:firstLine="0"/>
        <w:jc w:val="center"/>
        <w:rPr>
          <w:rFonts w:ascii="黑体" w:hAnsi="黑体" w:cs="黑体" w:eastAsia="黑体" w:hint="default"/>
          <w:sz w:val="52"/>
          <w:szCs w:val="52"/>
        </w:rPr>
      </w:pPr>
      <w:r>
        <w:rPr>
          <w:rFonts w:ascii="黑体" w:hAnsi="黑体" w:cs="黑体" w:eastAsia="黑体" w:hint="default"/>
          <w:b/>
          <w:bCs/>
          <w:sz w:val="52"/>
          <w:szCs w:val="52"/>
        </w:rPr>
        <w:t>360</w:t>
      </w:r>
      <w:r>
        <w:rPr>
          <w:rFonts w:ascii="黑体" w:hAnsi="黑体" w:cs="黑体" w:eastAsia="黑体" w:hint="default"/>
          <w:b/>
          <w:bCs/>
          <w:spacing w:val="-137"/>
          <w:sz w:val="52"/>
          <w:szCs w:val="52"/>
        </w:rPr>
        <w:t> </w:t>
      </w:r>
      <w:r>
        <w:rPr>
          <w:rFonts w:ascii="黑体" w:hAnsi="黑体" w:cs="黑体" w:eastAsia="黑体" w:hint="default"/>
          <w:b/>
          <w:bCs/>
          <w:sz w:val="52"/>
          <w:szCs w:val="52"/>
        </w:rPr>
        <w:t>数据库审计系统</w:t>
      </w:r>
      <w:r>
        <w:rPr>
          <w:rFonts w:ascii="黑体" w:hAnsi="黑体" w:cs="黑体" w:eastAsia="黑体" w:hint="default"/>
          <w:sz w:val="52"/>
          <w:szCs w:val="52"/>
        </w:rPr>
      </w:r>
    </w:p>
    <w:p>
      <w:pPr>
        <w:spacing w:before="255"/>
        <w:ind w:left="2987" w:right="0" w:firstLine="0"/>
        <w:jc w:val="left"/>
        <w:rPr>
          <w:rFonts w:ascii="黑体" w:hAnsi="黑体" w:cs="黑体" w:eastAsia="黑体" w:hint="default"/>
          <w:sz w:val="52"/>
          <w:szCs w:val="52"/>
        </w:rPr>
      </w:pPr>
      <w:r>
        <w:rPr>
          <w:rFonts w:ascii="黑体" w:hAnsi="黑体" w:cs="黑体" w:eastAsia="黑体" w:hint="default"/>
          <w:b/>
          <w:bCs/>
          <w:sz w:val="52"/>
          <w:szCs w:val="52"/>
        </w:rPr>
        <w:t>产品白皮书</w:t>
      </w:r>
      <w:r>
        <w:rPr>
          <w:rFonts w:ascii="黑体" w:hAnsi="黑体" w:cs="黑体" w:eastAsia="黑体" w:hint="default"/>
          <w:sz w:val="52"/>
          <w:szCs w:val="52"/>
        </w:rPr>
      </w:r>
    </w:p>
    <w:p>
      <w:pPr>
        <w:spacing w:line="240" w:lineRule="auto" w:before="0"/>
        <w:rPr>
          <w:rFonts w:ascii="黑体" w:hAnsi="黑体" w:cs="黑体" w:eastAsia="黑体" w:hint="default"/>
          <w:b/>
          <w:bCs/>
          <w:sz w:val="52"/>
          <w:szCs w:val="52"/>
        </w:rPr>
      </w:pPr>
    </w:p>
    <w:p>
      <w:pPr>
        <w:spacing w:line="240" w:lineRule="auto" w:before="0"/>
        <w:rPr>
          <w:rFonts w:ascii="黑体" w:hAnsi="黑体" w:cs="黑体" w:eastAsia="黑体" w:hint="default"/>
          <w:b/>
          <w:bCs/>
          <w:sz w:val="52"/>
          <w:szCs w:val="52"/>
        </w:rPr>
      </w:pPr>
    </w:p>
    <w:p>
      <w:pPr>
        <w:spacing w:line="240" w:lineRule="auto" w:before="0"/>
        <w:rPr>
          <w:rFonts w:ascii="黑体" w:hAnsi="黑体" w:cs="黑体" w:eastAsia="黑体" w:hint="default"/>
          <w:b/>
          <w:bCs/>
          <w:sz w:val="52"/>
          <w:szCs w:val="52"/>
        </w:rPr>
      </w:pPr>
    </w:p>
    <w:p>
      <w:pPr>
        <w:spacing w:line="240" w:lineRule="auto" w:before="0"/>
        <w:rPr>
          <w:rFonts w:ascii="黑体" w:hAnsi="黑体" w:cs="黑体" w:eastAsia="黑体" w:hint="default"/>
          <w:b/>
          <w:bCs/>
          <w:sz w:val="52"/>
          <w:szCs w:val="52"/>
        </w:rPr>
      </w:pPr>
    </w:p>
    <w:p>
      <w:pPr>
        <w:spacing w:line="240" w:lineRule="auto" w:before="0"/>
        <w:rPr>
          <w:rFonts w:ascii="黑体" w:hAnsi="黑体" w:cs="黑体" w:eastAsia="黑体" w:hint="default"/>
          <w:b/>
          <w:bCs/>
          <w:sz w:val="52"/>
          <w:szCs w:val="52"/>
        </w:rPr>
      </w:pPr>
    </w:p>
    <w:p>
      <w:pPr>
        <w:spacing w:line="240" w:lineRule="auto" w:before="0"/>
        <w:rPr>
          <w:rFonts w:ascii="黑体" w:hAnsi="黑体" w:cs="黑体" w:eastAsia="黑体" w:hint="default"/>
          <w:b/>
          <w:bCs/>
          <w:sz w:val="52"/>
          <w:szCs w:val="52"/>
        </w:rPr>
      </w:pPr>
    </w:p>
    <w:p>
      <w:pPr>
        <w:spacing w:line="240" w:lineRule="auto" w:before="0"/>
        <w:rPr>
          <w:rFonts w:ascii="黑体" w:hAnsi="黑体" w:cs="黑体" w:eastAsia="黑体" w:hint="default"/>
          <w:b/>
          <w:bCs/>
          <w:sz w:val="52"/>
          <w:szCs w:val="52"/>
        </w:rPr>
      </w:pPr>
    </w:p>
    <w:p>
      <w:pPr>
        <w:spacing w:line="240" w:lineRule="auto" w:before="0"/>
        <w:rPr>
          <w:rFonts w:ascii="黑体" w:hAnsi="黑体" w:cs="黑体" w:eastAsia="黑体" w:hint="default"/>
          <w:b/>
          <w:bCs/>
          <w:sz w:val="52"/>
          <w:szCs w:val="52"/>
        </w:rPr>
      </w:pPr>
    </w:p>
    <w:p>
      <w:pPr>
        <w:spacing w:line="240" w:lineRule="auto" w:before="0"/>
        <w:rPr>
          <w:rFonts w:ascii="黑体" w:hAnsi="黑体" w:cs="黑体" w:eastAsia="黑体" w:hint="default"/>
          <w:b/>
          <w:bCs/>
          <w:sz w:val="52"/>
          <w:szCs w:val="52"/>
        </w:rPr>
      </w:pPr>
    </w:p>
    <w:p>
      <w:pPr>
        <w:spacing w:before="371"/>
        <w:ind w:left="1990" w:right="1969" w:firstLine="0"/>
        <w:jc w:val="center"/>
        <w:rPr>
          <w:rFonts w:ascii="黑体" w:hAnsi="黑体" w:cs="黑体" w:eastAsia="黑体" w:hint="default"/>
          <w:sz w:val="52"/>
          <w:szCs w:val="52"/>
        </w:rPr>
      </w:pPr>
      <w:r>
        <w:rPr>
          <w:rFonts w:ascii="黑体" w:hAnsi="黑体" w:cs="黑体" w:eastAsia="黑体" w:hint="default"/>
          <w:b/>
          <w:bCs/>
          <w:sz w:val="52"/>
          <w:szCs w:val="52"/>
        </w:rPr>
        <w:t>360</w:t>
      </w:r>
      <w:r>
        <w:rPr>
          <w:rFonts w:ascii="黑体" w:hAnsi="黑体" w:cs="黑体" w:eastAsia="黑体" w:hint="default"/>
          <w:b/>
          <w:bCs/>
          <w:spacing w:val="-149"/>
          <w:sz w:val="52"/>
          <w:szCs w:val="52"/>
        </w:rPr>
        <w:t> </w:t>
      </w:r>
      <w:r>
        <w:rPr>
          <w:rFonts w:ascii="黑体" w:hAnsi="黑体" w:cs="黑体" w:eastAsia="黑体" w:hint="default"/>
          <w:b/>
          <w:bCs/>
          <w:spacing w:val="2"/>
          <w:sz w:val="52"/>
          <w:szCs w:val="52"/>
        </w:rPr>
        <w:t>企业安全集团</w:t>
      </w:r>
      <w:r>
        <w:rPr>
          <w:rFonts w:ascii="黑体" w:hAnsi="黑体" w:cs="黑体" w:eastAsia="黑体" w:hint="default"/>
          <w:sz w:val="52"/>
          <w:szCs w:val="52"/>
        </w:rPr>
      </w:r>
    </w:p>
    <w:p>
      <w:pPr>
        <w:spacing w:before="278"/>
        <w:ind w:left="1988" w:right="1970" w:firstLine="0"/>
        <w:jc w:val="center"/>
        <w:rPr>
          <w:rFonts w:ascii="黑体" w:hAnsi="黑体" w:cs="黑体" w:eastAsia="黑体" w:hint="default"/>
          <w:sz w:val="30"/>
          <w:szCs w:val="30"/>
        </w:rPr>
      </w:pPr>
      <w:r>
        <w:rPr>
          <w:rFonts w:ascii="黑体" w:hAnsi="黑体" w:cs="黑体" w:eastAsia="黑体" w:hint="default"/>
          <w:b/>
          <w:bCs/>
          <w:sz w:val="30"/>
          <w:szCs w:val="30"/>
        </w:rPr>
        <w:t>2018</w:t>
      </w:r>
      <w:r>
        <w:rPr>
          <w:rFonts w:ascii="黑体" w:hAnsi="黑体" w:cs="黑体" w:eastAsia="黑体" w:hint="default"/>
          <w:b/>
          <w:bCs/>
          <w:spacing w:val="-77"/>
          <w:sz w:val="30"/>
          <w:szCs w:val="30"/>
        </w:rPr>
        <w:t> </w:t>
      </w:r>
      <w:r>
        <w:rPr>
          <w:rFonts w:ascii="黑体" w:hAnsi="黑体" w:cs="黑体" w:eastAsia="黑体" w:hint="default"/>
          <w:b/>
          <w:bCs/>
          <w:sz w:val="30"/>
          <w:szCs w:val="30"/>
        </w:rPr>
        <w:t>年</w:t>
      </w:r>
      <w:r>
        <w:rPr>
          <w:rFonts w:ascii="黑体" w:hAnsi="黑体" w:cs="黑体" w:eastAsia="黑体" w:hint="default"/>
          <w:b/>
          <w:bCs/>
          <w:spacing w:val="-78"/>
          <w:sz w:val="30"/>
          <w:szCs w:val="30"/>
        </w:rPr>
        <w:t> </w:t>
      </w:r>
      <w:r>
        <w:rPr>
          <w:rFonts w:ascii="黑体" w:hAnsi="黑体" w:cs="黑体" w:eastAsia="黑体" w:hint="default"/>
          <w:b/>
          <w:bCs/>
          <w:sz w:val="30"/>
          <w:szCs w:val="30"/>
        </w:rPr>
        <w:t>7</w:t>
      </w:r>
      <w:r>
        <w:rPr>
          <w:rFonts w:ascii="黑体" w:hAnsi="黑体" w:cs="黑体" w:eastAsia="黑体" w:hint="default"/>
          <w:b/>
          <w:bCs/>
          <w:spacing w:val="-77"/>
          <w:sz w:val="30"/>
          <w:szCs w:val="30"/>
        </w:rPr>
        <w:t> </w:t>
      </w:r>
      <w:r>
        <w:rPr>
          <w:rFonts w:ascii="黑体" w:hAnsi="黑体" w:cs="黑体" w:eastAsia="黑体" w:hint="default"/>
          <w:b/>
          <w:bCs/>
          <w:sz w:val="30"/>
          <w:szCs w:val="30"/>
        </w:rPr>
        <w:t>月</w:t>
      </w:r>
      <w:r>
        <w:rPr>
          <w:rFonts w:ascii="黑体" w:hAnsi="黑体" w:cs="黑体" w:eastAsia="黑体" w:hint="default"/>
          <w:sz w:val="30"/>
          <w:szCs w:val="30"/>
        </w:rPr>
      </w:r>
    </w:p>
    <w:p>
      <w:pPr>
        <w:spacing w:after="0"/>
        <w:jc w:val="center"/>
        <w:rPr>
          <w:rFonts w:ascii="黑体" w:hAnsi="黑体" w:cs="黑体" w:eastAsia="黑体" w:hint="default"/>
          <w:sz w:val="30"/>
          <w:szCs w:val="30"/>
        </w:rPr>
        <w:sectPr>
          <w:headerReference w:type="default" r:id="rId5"/>
          <w:footerReference w:type="default" r:id="rId6"/>
          <w:type w:val="continuous"/>
          <w:pgSz w:w="11910" w:h="16840"/>
          <w:pgMar w:header="880" w:footer="999" w:top="1120" w:bottom="1180" w:left="1660" w:right="1680"/>
        </w:sectPr>
      </w:pPr>
    </w:p>
    <w:p>
      <w:pPr>
        <w:spacing w:line="240" w:lineRule="auto" w:before="0"/>
        <w:rPr>
          <w:rFonts w:ascii="黑体" w:hAnsi="黑体" w:cs="黑体" w:eastAsia="黑体" w:hint="default"/>
          <w:b/>
          <w:bCs/>
          <w:sz w:val="20"/>
          <w:szCs w:val="20"/>
        </w:rPr>
      </w:pPr>
    </w:p>
    <w:p>
      <w:pPr>
        <w:spacing w:before="23"/>
        <w:ind w:left="140" w:right="0" w:firstLine="0"/>
        <w:jc w:val="left"/>
        <w:rPr>
          <w:rFonts w:ascii="微软雅黑" w:hAnsi="微软雅黑" w:cs="微软雅黑" w:eastAsia="微软雅黑" w:hint="default"/>
          <w:sz w:val="32"/>
          <w:szCs w:val="32"/>
        </w:rPr>
      </w:pPr>
      <w:r>
        <w:rPr>
          <w:rFonts w:ascii="微软雅黑" w:hAnsi="微软雅黑" w:cs="微软雅黑" w:eastAsia="微软雅黑" w:hint="default"/>
          <w:b/>
          <w:bCs/>
          <w:spacing w:val="-10"/>
          <w:sz w:val="32"/>
          <w:szCs w:val="32"/>
        </w:rPr>
        <w:t>目录</w:t>
      </w:r>
      <w:r>
        <w:rPr>
          <w:rFonts w:ascii="微软雅黑" w:hAnsi="微软雅黑" w:cs="微软雅黑" w:eastAsia="微软雅黑" w:hint="default"/>
          <w:sz w:val="32"/>
          <w:szCs w:val="32"/>
        </w:rPr>
      </w:r>
    </w:p>
    <w:p>
      <w:pPr>
        <w:spacing w:after="0"/>
        <w:jc w:val="left"/>
        <w:rPr>
          <w:rFonts w:ascii="微软雅黑" w:hAnsi="微软雅黑" w:cs="微软雅黑" w:eastAsia="微软雅黑" w:hint="default"/>
          <w:sz w:val="32"/>
          <w:szCs w:val="32"/>
        </w:rPr>
        <w:sectPr>
          <w:pgSz w:w="11910" w:h="16840"/>
          <w:pgMar w:header="880" w:footer="999" w:top="1120" w:bottom="1614" w:left="1660" w:right="1680"/>
        </w:sectPr>
      </w:pPr>
    </w:p>
    <w:sdt>
      <w:sdtPr>
        <w:docPartObj>
          <w:docPartGallery w:val="Table of Contents"/>
          <w:docPartUnique/>
        </w:docPartObj>
      </w:sdtPr>
      <w:sdtEndPr/>
      <w:sdtContent>
        <w:p>
          <w:pPr>
            <w:pStyle w:val="TOC1"/>
            <w:tabs>
              <w:tab w:pos="8441" w:val="right" w:leader="dot"/>
            </w:tabs>
            <w:spacing w:line="240" w:lineRule="auto" w:before="319"/>
            <w:ind w:right="0"/>
            <w:jc w:val="left"/>
            <w:rPr>
              <w:rFonts w:ascii="Calibri" w:hAnsi="Calibri" w:cs="Calibri" w:eastAsia="Calibri" w:hint="default"/>
              <w:b w:val="0"/>
              <w:bCs w:val="0"/>
            </w:rPr>
          </w:pPr>
          <w:r>
            <w:fldChar w:fldCharType="begin"/>
          </w:r>
          <w:r>
            <w:instrText>TOC \o "1-2" \h \z \u </w:instrText>
          </w:r>
          <w:r>
            <w:fldChar w:fldCharType="separate"/>
          </w:r>
          <w:hyperlink w:history="true" w:anchor="_bookmark0">
            <w:r>
              <w:rPr>
                <w:rFonts w:ascii="微软雅黑" w:hAnsi="微软雅黑" w:cs="微软雅黑" w:eastAsia="微软雅黑" w:hint="default"/>
              </w:rPr>
              <w:t>1 </w:t>
            </w:r>
            <w:r>
              <w:rPr>
                <w:rFonts w:ascii="微软雅黑" w:hAnsi="微软雅黑" w:cs="微软雅黑" w:eastAsia="微软雅黑" w:hint="default"/>
                <w:spacing w:val="55"/>
              </w:rPr>
              <w:t> </w:t>
            </w:r>
            <w:r>
              <w:rPr>
                <w:spacing w:val="-11"/>
              </w:rPr>
              <w:t>前言</w:t>
            </w:r>
            <w:r>
              <w:rPr>
                <w:rFonts w:ascii="Calibri" w:hAnsi="Calibri" w:cs="Calibri" w:eastAsia="Calibri" w:hint="default"/>
                <w:spacing w:val="-11"/>
              </w:rPr>
              <w:tab/>
            </w:r>
            <w:r>
              <w:rPr>
                <w:rFonts w:ascii="Calibri" w:hAnsi="Calibri" w:cs="Calibri" w:eastAsia="Calibri" w:hint="default"/>
              </w:rPr>
              <w:t>4</w:t>
            </w:r>
            <w:r>
              <w:rPr>
                <w:rFonts w:ascii="Calibri" w:hAnsi="Calibri" w:cs="Calibri" w:eastAsia="Calibri" w:hint="default"/>
                <w:b w:val="0"/>
                <w:bCs w:val="0"/>
              </w:rPr>
            </w:r>
          </w:hyperlink>
        </w:p>
        <w:p>
          <w:pPr>
            <w:pStyle w:val="TOC1"/>
            <w:tabs>
              <w:tab w:pos="8441" w:val="right" w:leader="dot"/>
            </w:tabs>
            <w:spacing w:line="240" w:lineRule="auto" w:before="397"/>
            <w:ind w:right="0"/>
            <w:jc w:val="left"/>
            <w:rPr>
              <w:rFonts w:ascii="Calibri" w:hAnsi="Calibri" w:cs="Calibri" w:eastAsia="Calibri" w:hint="default"/>
              <w:b w:val="0"/>
              <w:bCs w:val="0"/>
            </w:rPr>
          </w:pPr>
          <w:hyperlink w:history="true" w:anchor="_bookmark1">
            <w:r>
              <w:rPr>
                <w:rFonts w:ascii="微软雅黑" w:hAnsi="微软雅黑" w:cs="微软雅黑" w:eastAsia="微软雅黑" w:hint="default"/>
              </w:rPr>
              <w:t>2 </w:t>
            </w:r>
            <w:r>
              <w:rPr>
                <w:rFonts w:ascii="微软雅黑" w:hAnsi="微软雅黑" w:cs="微软雅黑" w:eastAsia="微软雅黑" w:hint="default"/>
                <w:spacing w:val="55"/>
              </w:rPr>
              <w:t> </w:t>
            </w:r>
            <w:r>
              <w:rPr>
                <w:spacing w:val="-11"/>
              </w:rPr>
              <w:t>为什么需要数据库审计</w:t>
            </w:r>
            <w:r>
              <w:rPr>
                <w:rFonts w:ascii="Calibri" w:hAnsi="Calibri" w:cs="Calibri" w:eastAsia="Calibri" w:hint="default"/>
                <w:spacing w:val="-11"/>
              </w:rPr>
              <w:tab/>
            </w:r>
            <w:r>
              <w:rPr>
                <w:rFonts w:ascii="Calibri" w:hAnsi="Calibri" w:cs="Calibri" w:eastAsia="Calibri" w:hint="default"/>
              </w:rPr>
              <w:t>4</w:t>
            </w:r>
            <w:r>
              <w:rPr>
                <w:rFonts w:ascii="Calibri" w:hAnsi="Calibri" w:cs="Calibri" w:eastAsia="Calibri" w:hint="default"/>
                <w:b w:val="0"/>
                <w:bCs w:val="0"/>
              </w:rPr>
            </w:r>
          </w:hyperlink>
        </w:p>
        <w:p>
          <w:pPr>
            <w:pStyle w:val="TOC2"/>
            <w:tabs>
              <w:tab w:pos="8441" w:val="right" w:leader="dot"/>
            </w:tabs>
            <w:spacing w:line="240" w:lineRule="auto" w:before="396"/>
            <w:ind w:right="0"/>
            <w:jc w:val="left"/>
            <w:rPr>
              <w:rFonts w:ascii="Calibri" w:hAnsi="Calibri" w:cs="Calibri" w:eastAsia="Calibri" w:hint="default"/>
            </w:rPr>
          </w:pPr>
          <w:hyperlink w:history="true" w:anchor="_bookmark2">
            <w:r>
              <w:rPr>
                <w:rFonts w:ascii="微软雅黑" w:hAnsi="微软雅黑" w:cs="微软雅黑" w:eastAsia="微软雅黑" w:hint="default"/>
                <w:spacing w:val="-4"/>
              </w:rPr>
              <w:t>2.1</w:t>
            </w:r>
            <w:r>
              <w:rPr>
                <w:rFonts w:ascii="微软雅黑" w:hAnsi="微软雅黑" w:cs="微软雅黑" w:eastAsia="微软雅黑" w:hint="default"/>
                <w:spacing w:val="5"/>
              </w:rPr>
              <w:t> </w:t>
            </w:r>
            <w:r>
              <w:rPr>
                <w:spacing w:val="-11"/>
              </w:rPr>
              <w:t>数据库面临的威胁</w:t>
            </w:r>
            <w:r>
              <w:rPr>
                <w:rFonts w:ascii="Calibri" w:hAnsi="Calibri" w:cs="Calibri" w:eastAsia="Calibri" w:hint="default"/>
                <w:spacing w:val="-11"/>
              </w:rPr>
              <w:tab/>
            </w:r>
            <w:r>
              <w:rPr>
                <w:rFonts w:ascii="Calibri" w:hAnsi="Calibri" w:cs="Calibri" w:eastAsia="Calibri" w:hint="default"/>
              </w:rPr>
              <w:t>4</w:t>
            </w:r>
          </w:hyperlink>
        </w:p>
        <w:p>
          <w:pPr>
            <w:pStyle w:val="TOC2"/>
            <w:tabs>
              <w:tab w:pos="8441" w:val="right" w:leader="dot"/>
            </w:tabs>
            <w:spacing w:line="240" w:lineRule="auto"/>
            <w:ind w:right="0"/>
            <w:jc w:val="left"/>
            <w:rPr>
              <w:rFonts w:ascii="Calibri" w:hAnsi="Calibri" w:cs="Calibri" w:eastAsia="Calibri" w:hint="default"/>
            </w:rPr>
          </w:pPr>
          <w:hyperlink w:history="true" w:anchor="_bookmark3">
            <w:r>
              <w:rPr>
                <w:rFonts w:ascii="微软雅黑" w:hAnsi="微软雅黑" w:cs="微软雅黑" w:eastAsia="微软雅黑" w:hint="default"/>
                <w:spacing w:val="-9"/>
              </w:rPr>
              <w:t>2.2</w:t>
            </w:r>
            <w:r>
              <w:rPr>
                <w:spacing w:val="-9"/>
              </w:rPr>
              <w:t>信息安全等级保护要求</w:t>
            </w:r>
            <w:r>
              <w:rPr>
                <w:rFonts w:ascii="Calibri" w:hAnsi="Calibri" w:cs="Calibri" w:eastAsia="Calibri" w:hint="default"/>
                <w:spacing w:val="-9"/>
              </w:rPr>
              <w:tab/>
            </w:r>
            <w:r>
              <w:rPr>
                <w:rFonts w:ascii="Calibri" w:hAnsi="Calibri" w:cs="Calibri" w:eastAsia="Calibri" w:hint="default"/>
              </w:rPr>
              <w:t>6</w:t>
            </w:r>
          </w:hyperlink>
        </w:p>
        <w:p>
          <w:pPr>
            <w:pStyle w:val="TOC2"/>
            <w:tabs>
              <w:tab w:pos="8441" w:val="right" w:leader="dot"/>
            </w:tabs>
            <w:spacing w:line="240" w:lineRule="auto"/>
            <w:ind w:right="0"/>
            <w:jc w:val="left"/>
            <w:rPr>
              <w:rFonts w:ascii="Calibri" w:hAnsi="Calibri" w:cs="Calibri" w:eastAsia="Calibri" w:hint="default"/>
            </w:rPr>
          </w:pPr>
          <w:hyperlink w:history="true" w:anchor="_bookmark4">
            <w:r>
              <w:rPr>
                <w:rFonts w:ascii="微软雅黑" w:hAnsi="微软雅黑" w:cs="微软雅黑" w:eastAsia="微软雅黑" w:hint="default"/>
                <w:spacing w:val="-4"/>
              </w:rPr>
              <w:t>2.3</w:t>
            </w:r>
            <w:r>
              <w:rPr>
                <w:rFonts w:ascii="微软雅黑" w:hAnsi="微软雅黑" w:cs="微软雅黑" w:eastAsia="微软雅黑" w:hint="default"/>
                <w:spacing w:val="5"/>
              </w:rPr>
              <w:t> </w:t>
            </w:r>
            <w:r>
              <w:rPr>
                <w:spacing w:val="-11"/>
              </w:rPr>
              <w:t>传统防护手段捉襟见肘</w:t>
            </w:r>
            <w:r>
              <w:rPr>
                <w:rFonts w:ascii="Calibri" w:hAnsi="Calibri" w:cs="Calibri" w:eastAsia="Calibri" w:hint="default"/>
                <w:spacing w:val="-11"/>
              </w:rPr>
              <w:tab/>
            </w:r>
            <w:r>
              <w:rPr>
                <w:rFonts w:ascii="Calibri" w:hAnsi="Calibri" w:cs="Calibri" w:eastAsia="Calibri" w:hint="default"/>
              </w:rPr>
              <w:t>8</w:t>
            </w:r>
          </w:hyperlink>
        </w:p>
        <w:p>
          <w:pPr>
            <w:pStyle w:val="TOC1"/>
            <w:tabs>
              <w:tab w:pos="8441" w:val="right" w:leader="dot"/>
            </w:tabs>
            <w:spacing w:line="240" w:lineRule="auto"/>
            <w:ind w:right="0"/>
            <w:jc w:val="left"/>
            <w:rPr>
              <w:rFonts w:ascii="Calibri" w:hAnsi="Calibri" w:cs="Calibri" w:eastAsia="Calibri" w:hint="default"/>
              <w:b w:val="0"/>
              <w:bCs w:val="0"/>
            </w:rPr>
          </w:pPr>
          <w:hyperlink w:history="true" w:anchor="_bookmark5">
            <w:r>
              <w:rPr>
                <w:rFonts w:ascii="微软雅黑" w:hAnsi="微软雅黑" w:cs="微软雅黑" w:eastAsia="微软雅黑" w:hint="default"/>
              </w:rPr>
              <w:t>3 </w:t>
            </w:r>
            <w:r>
              <w:rPr>
                <w:rFonts w:ascii="微软雅黑" w:hAnsi="微软雅黑" w:cs="微软雅黑" w:eastAsia="微软雅黑" w:hint="default"/>
                <w:spacing w:val="55"/>
              </w:rPr>
              <w:t> </w:t>
            </w:r>
            <w:r>
              <w:rPr>
                <w:spacing w:val="-10"/>
              </w:rPr>
              <w:t>数据库审计产品概述</w:t>
            </w:r>
            <w:r>
              <w:rPr>
                <w:rFonts w:ascii="Calibri" w:hAnsi="Calibri" w:cs="Calibri" w:eastAsia="Calibri" w:hint="default"/>
                <w:spacing w:val="-10"/>
              </w:rPr>
              <w:tab/>
            </w:r>
            <w:r>
              <w:rPr>
                <w:rFonts w:ascii="Calibri" w:hAnsi="Calibri" w:cs="Calibri" w:eastAsia="Calibri" w:hint="default"/>
              </w:rPr>
              <w:t>9</w:t>
            </w:r>
            <w:r>
              <w:rPr>
                <w:rFonts w:ascii="Calibri" w:hAnsi="Calibri" w:cs="Calibri" w:eastAsia="Calibri" w:hint="default"/>
                <w:b w:val="0"/>
                <w:bCs w:val="0"/>
              </w:rPr>
            </w:r>
          </w:hyperlink>
        </w:p>
        <w:p>
          <w:pPr>
            <w:pStyle w:val="TOC2"/>
            <w:tabs>
              <w:tab w:pos="8441" w:val="right" w:leader="dot"/>
            </w:tabs>
            <w:spacing w:line="240" w:lineRule="auto" w:before="396"/>
            <w:ind w:right="0"/>
            <w:jc w:val="left"/>
            <w:rPr>
              <w:rFonts w:ascii="Calibri" w:hAnsi="Calibri" w:cs="Calibri" w:eastAsia="Calibri" w:hint="default"/>
            </w:rPr>
          </w:pPr>
          <w:hyperlink w:history="true" w:anchor="_bookmark6">
            <w:r>
              <w:rPr>
                <w:rFonts w:ascii="微软雅黑" w:hAnsi="微软雅黑" w:cs="微软雅黑" w:eastAsia="微软雅黑" w:hint="default"/>
                <w:spacing w:val="-4"/>
              </w:rPr>
              <w:t>3.1</w:t>
            </w:r>
            <w:r>
              <w:rPr>
                <w:rFonts w:ascii="微软雅黑" w:hAnsi="微软雅黑" w:cs="微软雅黑" w:eastAsia="微软雅黑" w:hint="default"/>
                <w:spacing w:val="5"/>
              </w:rPr>
              <w:t> </w:t>
            </w:r>
            <w:r>
              <w:rPr>
                <w:spacing w:val="-8"/>
              </w:rPr>
              <w:t>系统架构</w:t>
            </w:r>
            <w:r>
              <w:rPr>
                <w:rFonts w:ascii="Calibri" w:hAnsi="Calibri" w:cs="Calibri" w:eastAsia="Calibri" w:hint="default"/>
                <w:spacing w:val="-8"/>
              </w:rPr>
              <w:tab/>
            </w:r>
            <w:r>
              <w:rPr>
                <w:rFonts w:ascii="Calibri" w:hAnsi="Calibri" w:cs="Calibri" w:eastAsia="Calibri" w:hint="default"/>
              </w:rPr>
              <w:t>9</w:t>
            </w:r>
          </w:hyperlink>
        </w:p>
        <w:p>
          <w:pPr>
            <w:pStyle w:val="TOC2"/>
            <w:tabs>
              <w:tab w:pos="8436" w:val="right" w:leader="dot"/>
            </w:tabs>
            <w:spacing w:line="240" w:lineRule="auto"/>
            <w:ind w:right="0"/>
            <w:jc w:val="left"/>
            <w:rPr>
              <w:rFonts w:ascii="Calibri" w:hAnsi="Calibri" w:cs="Calibri" w:eastAsia="Calibri" w:hint="default"/>
            </w:rPr>
          </w:pPr>
          <w:hyperlink w:history="true" w:anchor="_bookmark7">
            <w:r>
              <w:rPr>
                <w:rFonts w:ascii="微软雅黑" w:hAnsi="微软雅黑" w:cs="微软雅黑" w:eastAsia="微软雅黑" w:hint="default"/>
                <w:spacing w:val="-4"/>
              </w:rPr>
              <w:t>3.2</w:t>
            </w:r>
            <w:r>
              <w:rPr>
                <w:rFonts w:ascii="微软雅黑" w:hAnsi="微软雅黑" w:cs="微软雅黑" w:eastAsia="微软雅黑" w:hint="default"/>
                <w:spacing w:val="5"/>
              </w:rPr>
              <w:t> </w:t>
            </w:r>
            <w:r>
              <w:rPr>
                <w:spacing w:val="-8"/>
              </w:rPr>
              <w:t>部署方案</w:t>
            </w:r>
            <w:r>
              <w:rPr>
                <w:rFonts w:ascii="Calibri" w:hAnsi="Calibri" w:cs="Calibri" w:eastAsia="Calibri" w:hint="default"/>
                <w:spacing w:val="-8"/>
              </w:rPr>
              <w:tab/>
            </w:r>
            <w:r>
              <w:rPr>
                <w:rFonts w:ascii="Calibri" w:hAnsi="Calibri" w:cs="Calibri" w:eastAsia="Calibri" w:hint="default"/>
                <w:spacing w:val="-5"/>
              </w:rPr>
              <w:t>11</w:t>
            </w:r>
            <w:r>
              <w:rPr>
                <w:rFonts w:ascii="Calibri" w:hAnsi="Calibri" w:cs="Calibri" w:eastAsia="Calibri" w:hint="default"/>
              </w:rPr>
            </w:r>
          </w:hyperlink>
        </w:p>
        <w:p>
          <w:pPr>
            <w:pStyle w:val="TOC1"/>
            <w:tabs>
              <w:tab w:pos="8436" w:val="right" w:leader="dot"/>
            </w:tabs>
            <w:spacing w:line="240" w:lineRule="auto"/>
            <w:ind w:right="0"/>
            <w:jc w:val="left"/>
            <w:rPr>
              <w:rFonts w:ascii="Calibri" w:hAnsi="Calibri" w:cs="Calibri" w:eastAsia="Calibri" w:hint="default"/>
              <w:b w:val="0"/>
              <w:bCs w:val="0"/>
            </w:rPr>
          </w:pPr>
          <w:hyperlink w:history="true" w:anchor="_bookmark8">
            <w:r>
              <w:rPr>
                <w:rFonts w:ascii="微软雅黑" w:hAnsi="微软雅黑" w:cs="微软雅黑" w:eastAsia="微软雅黑" w:hint="default"/>
              </w:rPr>
              <w:t>4 </w:t>
            </w:r>
            <w:r>
              <w:rPr>
                <w:rFonts w:ascii="微软雅黑" w:hAnsi="微软雅黑" w:cs="微软雅黑" w:eastAsia="微软雅黑" w:hint="default"/>
                <w:spacing w:val="55"/>
              </w:rPr>
              <w:t> </w:t>
            </w:r>
            <w:r>
              <w:rPr>
                <w:spacing w:val="-9"/>
              </w:rPr>
              <w:t>产品技术特点</w:t>
            </w:r>
            <w:r>
              <w:rPr>
                <w:rFonts w:ascii="Calibri" w:hAnsi="Calibri" w:cs="Calibri" w:eastAsia="Calibri" w:hint="default"/>
                <w:spacing w:val="-9"/>
              </w:rPr>
              <w:tab/>
            </w:r>
            <w:r>
              <w:rPr>
                <w:rFonts w:ascii="Calibri" w:hAnsi="Calibri" w:cs="Calibri" w:eastAsia="Calibri" w:hint="default"/>
                <w:spacing w:val="-5"/>
              </w:rPr>
              <w:t>12</w:t>
            </w:r>
            <w:r>
              <w:rPr>
                <w:rFonts w:ascii="Calibri" w:hAnsi="Calibri" w:cs="Calibri" w:eastAsia="Calibri" w:hint="default"/>
                <w:b w:val="0"/>
                <w:bCs w:val="0"/>
              </w:rPr>
            </w:r>
          </w:hyperlink>
        </w:p>
        <w:p>
          <w:pPr>
            <w:pStyle w:val="TOC2"/>
            <w:tabs>
              <w:tab w:pos="979" w:val="left" w:leader="none"/>
              <w:tab w:pos="8436" w:val="right" w:leader="dot"/>
            </w:tabs>
            <w:spacing w:line="240" w:lineRule="auto" w:before="396"/>
            <w:ind w:right="0"/>
            <w:jc w:val="left"/>
            <w:rPr>
              <w:rFonts w:ascii="Calibri" w:hAnsi="Calibri" w:cs="Calibri" w:eastAsia="Calibri" w:hint="default"/>
            </w:rPr>
          </w:pPr>
          <w:hyperlink w:history="true" w:anchor="_bookmark9">
            <w:r>
              <w:rPr>
                <w:rFonts w:ascii="微软雅黑" w:hAnsi="微软雅黑" w:cs="微软雅黑" w:eastAsia="微软雅黑" w:hint="default"/>
                <w:spacing w:val="-4"/>
              </w:rPr>
              <w:t>4.1</w:t>
              <w:tab/>
            </w:r>
            <w:r>
              <w:rPr>
                <w:spacing w:val="-11"/>
              </w:rPr>
              <w:t>独立的审计模式</w:t>
            </w:r>
            <w:r>
              <w:rPr>
                <w:rFonts w:ascii="Calibri" w:hAnsi="Calibri" w:cs="Calibri" w:eastAsia="Calibri" w:hint="default"/>
                <w:spacing w:val="-11"/>
              </w:rPr>
              <w:tab/>
            </w:r>
            <w:r>
              <w:rPr>
                <w:rFonts w:ascii="Calibri" w:hAnsi="Calibri" w:cs="Calibri" w:eastAsia="Calibri" w:hint="default"/>
                <w:spacing w:val="-5"/>
              </w:rPr>
              <w:t>12</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0">
            <w:r>
              <w:rPr>
                <w:rFonts w:ascii="微软雅黑" w:hAnsi="微软雅黑" w:cs="微软雅黑" w:eastAsia="微软雅黑" w:hint="default"/>
                <w:spacing w:val="-4"/>
              </w:rPr>
              <w:t>4.2</w:t>
              <w:tab/>
            </w:r>
            <w:r>
              <w:rPr>
                <w:spacing w:val="-11"/>
              </w:rPr>
              <w:t>审计细腻度更深</w:t>
            </w:r>
            <w:r>
              <w:rPr>
                <w:rFonts w:ascii="Calibri" w:hAnsi="Calibri" w:cs="Calibri" w:eastAsia="Calibri" w:hint="default"/>
                <w:spacing w:val="-11"/>
              </w:rPr>
              <w:tab/>
            </w:r>
            <w:r>
              <w:rPr>
                <w:rFonts w:ascii="Calibri" w:hAnsi="Calibri" w:cs="Calibri" w:eastAsia="Calibri" w:hint="default"/>
                <w:spacing w:val="-5"/>
              </w:rPr>
              <w:t>13</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1">
            <w:r>
              <w:rPr>
                <w:rFonts w:ascii="微软雅黑" w:hAnsi="微软雅黑" w:cs="微软雅黑" w:eastAsia="微软雅黑" w:hint="default"/>
                <w:spacing w:val="-4"/>
              </w:rPr>
              <w:t>4.3</w:t>
              <w:tab/>
            </w:r>
            <w:r>
              <w:rPr>
                <w:spacing w:val="-11"/>
              </w:rPr>
              <w:t>审计语句分析和翻译</w:t>
            </w:r>
            <w:r>
              <w:rPr>
                <w:rFonts w:ascii="Calibri" w:hAnsi="Calibri" w:cs="Calibri" w:eastAsia="Calibri" w:hint="default"/>
                <w:spacing w:val="-11"/>
              </w:rPr>
              <w:tab/>
            </w:r>
            <w:r>
              <w:rPr>
                <w:rFonts w:ascii="Calibri" w:hAnsi="Calibri" w:cs="Calibri" w:eastAsia="Calibri" w:hint="default"/>
                <w:spacing w:val="-5"/>
              </w:rPr>
              <w:t>13</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2">
            <w:r>
              <w:rPr>
                <w:rFonts w:ascii="微软雅黑" w:hAnsi="微软雅黑" w:cs="微软雅黑" w:eastAsia="微软雅黑" w:hint="default"/>
                <w:spacing w:val="-4"/>
              </w:rPr>
              <w:t>4.4</w:t>
              <w:tab/>
            </w:r>
            <w:r>
              <w:rPr>
                <w:spacing w:val="-9"/>
              </w:rPr>
              <w:t>防二次泄密</w:t>
            </w:r>
            <w:r>
              <w:rPr>
                <w:rFonts w:ascii="Calibri" w:hAnsi="Calibri" w:cs="Calibri" w:eastAsia="Calibri" w:hint="default"/>
                <w:spacing w:val="-9"/>
              </w:rPr>
              <w:tab/>
            </w:r>
            <w:r>
              <w:rPr>
                <w:rFonts w:ascii="Calibri" w:hAnsi="Calibri" w:cs="Calibri" w:eastAsia="Calibri" w:hint="default"/>
                <w:spacing w:val="-5"/>
              </w:rPr>
              <w:t>14</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3">
            <w:r>
              <w:rPr>
                <w:rFonts w:ascii="微软雅黑" w:hAnsi="微软雅黑" w:cs="微软雅黑" w:eastAsia="微软雅黑" w:hint="default"/>
                <w:spacing w:val="-4"/>
              </w:rPr>
              <w:t>4.5</w:t>
              <w:tab/>
            </w:r>
            <w:r>
              <w:rPr>
                <w:spacing w:val="-11"/>
              </w:rPr>
              <w:t>分权管理</w:t>
            </w:r>
            <w:r>
              <w:rPr>
                <w:rFonts w:ascii="Calibri" w:hAnsi="Calibri" w:cs="Calibri" w:eastAsia="Calibri" w:hint="default"/>
                <w:spacing w:val="-11"/>
              </w:rPr>
              <w:tab/>
            </w:r>
            <w:r>
              <w:rPr>
                <w:rFonts w:ascii="Calibri" w:hAnsi="Calibri" w:cs="Calibri" w:eastAsia="Calibri" w:hint="default"/>
                <w:spacing w:val="-5"/>
              </w:rPr>
              <w:t>14</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4">
            <w:r>
              <w:rPr>
                <w:rFonts w:ascii="微软雅黑" w:hAnsi="微软雅黑" w:cs="微软雅黑" w:eastAsia="微软雅黑" w:hint="default"/>
                <w:spacing w:val="-4"/>
              </w:rPr>
              <w:t>4.6</w:t>
              <w:tab/>
            </w:r>
            <w:r>
              <w:rPr>
                <w:spacing w:val="-11"/>
              </w:rPr>
              <w:t>事件准确定位</w:t>
            </w:r>
            <w:r>
              <w:rPr>
                <w:rFonts w:ascii="Calibri" w:hAnsi="Calibri" w:cs="Calibri" w:eastAsia="Calibri" w:hint="default"/>
                <w:spacing w:val="-11"/>
              </w:rPr>
              <w:tab/>
            </w:r>
            <w:r>
              <w:rPr>
                <w:rFonts w:ascii="Calibri" w:hAnsi="Calibri" w:cs="Calibri" w:eastAsia="Calibri" w:hint="default"/>
                <w:spacing w:val="-5"/>
              </w:rPr>
              <w:t>15</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5">
            <w:r>
              <w:rPr>
                <w:rFonts w:ascii="微软雅黑" w:hAnsi="微软雅黑" w:cs="微软雅黑" w:eastAsia="微软雅黑" w:hint="default"/>
                <w:spacing w:val="-4"/>
              </w:rPr>
              <w:t>4.7</w:t>
              <w:tab/>
            </w:r>
            <w:r>
              <w:rPr>
                <w:spacing w:val="-11"/>
              </w:rPr>
              <w:t>返回结果</w:t>
            </w:r>
            <w:r>
              <w:rPr>
                <w:rFonts w:ascii="Calibri" w:hAnsi="Calibri" w:cs="Calibri" w:eastAsia="Calibri" w:hint="default"/>
                <w:spacing w:val="-11"/>
              </w:rPr>
              <w:tab/>
            </w:r>
            <w:r>
              <w:rPr>
                <w:rFonts w:ascii="Calibri" w:hAnsi="Calibri" w:cs="Calibri" w:eastAsia="Calibri" w:hint="default"/>
                <w:spacing w:val="-5"/>
              </w:rPr>
              <w:t>15</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6">
            <w:r>
              <w:rPr>
                <w:rFonts w:ascii="微软雅黑" w:hAnsi="微软雅黑" w:cs="微软雅黑" w:eastAsia="微软雅黑" w:hint="default"/>
                <w:spacing w:val="-4"/>
              </w:rPr>
              <w:t>4.8</w:t>
              <w:tab/>
            </w:r>
            <w:r>
              <w:rPr>
                <w:spacing w:val="-11"/>
              </w:rPr>
              <w:t>事件关联性分析</w:t>
            </w:r>
            <w:r>
              <w:rPr>
                <w:rFonts w:ascii="Calibri" w:hAnsi="Calibri" w:cs="Calibri" w:eastAsia="Calibri" w:hint="default"/>
                <w:spacing w:val="-11"/>
              </w:rPr>
              <w:tab/>
            </w:r>
            <w:r>
              <w:rPr>
                <w:rFonts w:ascii="Calibri" w:hAnsi="Calibri" w:cs="Calibri" w:eastAsia="Calibri" w:hint="default"/>
                <w:spacing w:val="-5"/>
              </w:rPr>
              <w:t>15</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7">
            <w:r>
              <w:rPr>
                <w:rFonts w:ascii="微软雅黑" w:hAnsi="微软雅黑" w:cs="微软雅黑" w:eastAsia="微软雅黑" w:hint="default"/>
                <w:spacing w:val="-4"/>
              </w:rPr>
              <w:t>4.9</w:t>
              <w:tab/>
            </w:r>
            <w:r>
              <w:rPr>
                <w:spacing w:val="-11"/>
              </w:rPr>
              <w:t>字符型协议审计</w:t>
            </w:r>
            <w:r>
              <w:rPr>
                <w:rFonts w:ascii="Calibri" w:hAnsi="Calibri" w:cs="Calibri" w:eastAsia="Calibri" w:hint="default"/>
                <w:spacing w:val="-11"/>
              </w:rPr>
              <w:tab/>
            </w:r>
            <w:r>
              <w:rPr>
                <w:rFonts w:ascii="Calibri" w:hAnsi="Calibri" w:cs="Calibri" w:eastAsia="Calibri" w:hint="default"/>
                <w:spacing w:val="-5"/>
              </w:rPr>
              <w:t>16</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8">
            <w:r>
              <w:rPr>
                <w:rFonts w:ascii="微软雅黑" w:hAnsi="微软雅黑" w:cs="微软雅黑" w:eastAsia="微软雅黑" w:hint="default"/>
                <w:spacing w:val="-4"/>
              </w:rPr>
              <w:t>4.10</w:t>
              <w:tab/>
            </w:r>
            <w:r>
              <w:rPr>
                <w:spacing w:val="-11"/>
              </w:rPr>
              <w:t>风险处理电子化</w:t>
            </w:r>
            <w:r>
              <w:rPr>
                <w:rFonts w:ascii="Calibri" w:hAnsi="Calibri" w:cs="Calibri" w:eastAsia="Calibri" w:hint="default"/>
                <w:spacing w:val="-11"/>
              </w:rPr>
              <w:tab/>
            </w:r>
            <w:r>
              <w:rPr>
                <w:rFonts w:ascii="Calibri" w:hAnsi="Calibri" w:cs="Calibri" w:eastAsia="Calibri" w:hint="default"/>
                <w:spacing w:val="-5"/>
              </w:rPr>
              <w:t>16</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19">
            <w:r>
              <w:rPr>
                <w:rFonts w:ascii="微软雅黑" w:hAnsi="微软雅黑" w:cs="微软雅黑" w:eastAsia="微软雅黑" w:hint="default"/>
                <w:spacing w:val="-4"/>
              </w:rPr>
              <w:t>4.11</w:t>
              <w:tab/>
            </w:r>
            <w:r>
              <w:rPr>
                <w:spacing w:val="-11"/>
              </w:rPr>
              <w:t>访问工具监控</w:t>
            </w:r>
            <w:r>
              <w:rPr>
                <w:rFonts w:ascii="Calibri" w:hAnsi="Calibri" w:cs="Calibri" w:eastAsia="Calibri" w:hint="default"/>
                <w:spacing w:val="-11"/>
              </w:rPr>
              <w:tab/>
            </w:r>
            <w:r>
              <w:rPr>
                <w:rFonts w:ascii="Calibri" w:hAnsi="Calibri" w:cs="Calibri" w:eastAsia="Calibri" w:hint="default"/>
                <w:spacing w:val="-5"/>
              </w:rPr>
              <w:t>17</w:t>
            </w:r>
            <w:r>
              <w:rPr>
                <w:rFonts w:ascii="Calibri" w:hAnsi="Calibri" w:cs="Calibri" w:eastAsia="Calibri" w:hint="default"/>
              </w:rPr>
            </w:r>
          </w:hyperlink>
        </w:p>
        <w:p>
          <w:pPr>
            <w:pStyle w:val="TOC2"/>
            <w:tabs>
              <w:tab w:pos="979" w:val="left" w:leader="none"/>
              <w:tab w:pos="8436" w:val="right" w:leader="dot"/>
            </w:tabs>
            <w:spacing w:line="240" w:lineRule="auto" w:before="411"/>
            <w:ind w:right="0"/>
            <w:jc w:val="left"/>
            <w:rPr>
              <w:rFonts w:ascii="Calibri" w:hAnsi="Calibri" w:cs="Calibri" w:eastAsia="Calibri" w:hint="default"/>
            </w:rPr>
          </w:pPr>
          <w:hyperlink w:history="true" w:anchor="_bookmark20">
            <w:r>
              <w:rPr>
                <w:rFonts w:ascii="微软雅黑" w:hAnsi="微软雅黑" w:cs="微软雅黑" w:eastAsia="微软雅黑" w:hint="default"/>
                <w:spacing w:val="-4"/>
              </w:rPr>
              <w:t>4.12</w:t>
              <w:tab/>
            </w:r>
            <w:r>
              <w:rPr>
                <w:spacing w:val="-11"/>
              </w:rPr>
              <w:t>事件场景还原</w:t>
            </w:r>
            <w:r>
              <w:rPr>
                <w:rFonts w:ascii="Calibri" w:hAnsi="Calibri" w:cs="Calibri" w:eastAsia="Calibri" w:hint="default"/>
                <w:spacing w:val="-11"/>
              </w:rPr>
              <w:tab/>
            </w:r>
            <w:r>
              <w:rPr>
                <w:rFonts w:ascii="Calibri" w:hAnsi="Calibri" w:cs="Calibri" w:eastAsia="Calibri" w:hint="default"/>
                <w:spacing w:val="-5"/>
              </w:rPr>
              <w:t>17</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21">
            <w:r>
              <w:rPr>
                <w:rFonts w:ascii="微软雅黑" w:hAnsi="微软雅黑" w:cs="微软雅黑" w:eastAsia="微软雅黑" w:hint="default"/>
                <w:spacing w:val="-4"/>
              </w:rPr>
              <w:t>4.13</w:t>
              <w:tab/>
            </w:r>
            <w:r>
              <w:rPr>
                <w:spacing w:val="-11"/>
              </w:rPr>
              <w:t>黑白名单审计</w:t>
            </w:r>
            <w:r>
              <w:rPr>
                <w:rFonts w:ascii="Calibri" w:hAnsi="Calibri" w:cs="Calibri" w:eastAsia="Calibri" w:hint="default"/>
                <w:spacing w:val="-11"/>
              </w:rPr>
              <w:tab/>
            </w:r>
            <w:r>
              <w:rPr>
                <w:rFonts w:ascii="Calibri" w:hAnsi="Calibri" w:cs="Calibri" w:eastAsia="Calibri" w:hint="default"/>
                <w:spacing w:val="-5"/>
              </w:rPr>
              <w:t>18</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22">
            <w:r>
              <w:rPr>
                <w:rFonts w:ascii="微软雅黑" w:hAnsi="微软雅黑" w:cs="微软雅黑" w:eastAsia="微软雅黑" w:hint="default"/>
                <w:spacing w:val="-4"/>
              </w:rPr>
              <w:t>4.14</w:t>
              <w:tab/>
            </w:r>
            <w:r>
              <w:rPr>
                <w:spacing w:val="-11"/>
              </w:rPr>
              <w:t>丰富的策略库</w:t>
            </w:r>
            <w:r>
              <w:rPr>
                <w:rFonts w:ascii="Calibri" w:hAnsi="Calibri" w:cs="Calibri" w:eastAsia="Calibri" w:hint="default"/>
                <w:spacing w:val="-11"/>
              </w:rPr>
              <w:tab/>
            </w:r>
            <w:r>
              <w:rPr>
                <w:rFonts w:ascii="Calibri" w:hAnsi="Calibri" w:cs="Calibri" w:eastAsia="Calibri" w:hint="default"/>
                <w:spacing w:val="-5"/>
              </w:rPr>
              <w:t>19</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23">
            <w:r>
              <w:rPr>
                <w:rFonts w:ascii="微软雅黑" w:hAnsi="微软雅黑" w:cs="微软雅黑" w:eastAsia="微软雅黑" w:hint="default"/>
                <w:spacing w:val="-4"/>
              </w:rPr>
              <w:t>4.15</w:t>
              <w:tab/>
            </w:r>
            <w:r>
              <w:rPr>
                <w:spacing w:val="-11"/>
              </w:rPr>
              <w:t>数据库备份审计</w:t>
            </w:r>
            <w:r>
              <w:rPr>
                <w:rFonts w:ascii="Calibri" w:hAnsi="Calibri" w:cs="Calibri" w:eastAsia="Calibri" w:hint="default"/>
                <w:spacing w:val="-11"/>
              </w:rPr>
              <w:tab/>
            </w:r>
            <w:r>
              <w:rPr>
                <w:rFonts w:ascii="Calibri" w:hAnsi="Calibri" w:cs="Calibri" w:eastAsia="Calibri" w:hint="default"/>
                <w:spacing w:val="-5"/>
              </w:rPr>
              <w:t>19</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24">
            <w:r>
              <w:rPr>
                <w:rFonts w:ascii="微软雅黑" w:hAnsi="微软雅黑" w:cs="微软雅黑" w:eastAsia="微软雅黑" w:hint="default"/>
                <w:spacing w:val="-4"/>
              </w:rPr>
              <w:t>4.16</w:t>
              <w:tab/>
            </w:r>
            <w:r>
              <w:rPr>
                <w:spacing w:val="-11"/>
              </w:rPr>
              <w:t>变量审计</w:t>
            </w:r>
            <w:r>
              <w:rPr>
                <w:rFonts w:ascii="Calibri" w:hAnsi="Calibri" w:cs="Calibri" w:eastAsia="Calibri" w:hint="default"/>
                <w:spacing w:val="-11"/>
              </w:rPr>
              <w:tab/>
            </w:r>
            <w:r>
              <w:rPr>
                <w:rFonts w:ascii="Calibri" w:hAnsi="Calibri" w:cs="Calibri" w:eastAsia="Calibri" w:hint="default"/>
                <w:spacing w:val="-5"/>
              </w:rPr>
              <w:t>19</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25">
            <w:r>
              <w:rPr>
                <w:rFonts w:ascii="微软雅黑" w:hAnsi="微软雅黑" w:cs="微软雅黑" w:eastAsia="微软雅黑" w:hint="default"/>
                <w:spacing w:val="-4"/>
              </w:rPr>
              <w:t>4.17</w:t>
              <w:tab/>
            </w:r>
            <w:r>
              <w:rPr>
                <w:spacing w:val="-11"/>
              </w:rPr>
              <w:t>关注字段值提取</w:t>
            </w:r>
            <w:r>
              <w:rPr>
                <w:rFonts w:ascii="Calibri" w:hAnsi="Calibri" w:cs="Calibri" w:eastAsia="Calibri" w:hint="default"/>
                <w:spacing w:val="-11"/>
              </w:rPr>
              <w:tab/>
            </w:r>
            <w:r>
              <w:rPr>
                <w:rFonts w:ascii="Calibri" w:hAnsi="Calibri" w:cs="Calibri" w:eastAsia="Calibri" w:hint="default"/>
                <w:spacing w:val="-5"/>
              </w:rPr>
              <w:t>20</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26">
            <w:r>
              <w:rPr>
                <w:rFonts w:ascii="微软雅黑" w:hAnsi="微软雅黑" w:cs="微软雅黑" w:eastAsia="微软雅黑" w:hint="default"/>
                <w:spacing w:val="-4"/>
              </w:rPr>
              <w:t>4.18</w:t>
              <w:tab/>
            </w:r>
            <w:r>
              <w:rPr>
                <w:spacing w:val="-9"/>
              </w:rPr>
              <w:t>查询细腻度</w:t>
            </w:r>
            <w:r>
              <w:rPr>
                <w:rFonts w:ascii="Calibri" w:hAnsi="Calibri" w:cs="Calibri" w:eastAsia="Calibri" w:hint="default"/>
                <w:spacing w:val="-9"/>
              </w:rPr>
              <w:tab/>
            </w:r>
            <w:r>
              <w:rPr>
                <w:rFonts w:ascii="Calibri" w:hAnsi="Calibri" w:cs="Calibri" w:eastAsia="Calibri" w:hint="default"/>
                <w:spacing w:val="-5"/>
              </w:rPr>
              <w:t>20</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27">
            <w:r>
              <w:rPr>
                <w:rFonts w:ascii="微软雅黑" w:hAnsi="微软雅黑" w:cs="微软雅黑" w:eastAsia="微软雅黑" w:hint="default"/>
                <w:spacing w:val="-4"/>
              </w:rPr>
              <w:t>4.19</w:t>
              <w:tab/>
            </w:r>
            <w:r>
              <w:rPr>
                <w:spacing w:val="-11"/>
              </w:rPr>
              <w:t>独特报表功能</w:t>
            </w:r>
            <w:r>
              <w:rPr>
                <w:rFonts w:ascii="Calibri" w:hAnsi="Calibri" w:cs="Calibri" w:eastAsia="Calibri" w:hint="default"/>
                <w:spacing w:val="-11"/>
              </w:rPr>
              <w:tab/>
            </w:r>
            <w:r>
              <w:rPr>
                <w:rFonts w:ascii="Calibri" w:hAnsi="Calibri" w:cs="Calibri" w:eastAsia="Calibri" w:hint="default"/>
                <w:spacing w:val="-5"/>
              </w:rPr>
              <w:t>20</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28">
            <w:r>
              <w:rPr>
                <w:rFonts w:ascii="微软雅黑" w:hAnsi="微软雅黑" w:cs="微软雅黑" w:eastAsia="微软雅黑" w:hint="default"/>
                <w:spacing w:val="-4"/>
              </w:rPr>
              <w:t>4.20</w:t>
              <w:tab/>
            </w:r>
            <w:r>
              <w:rPr>
                <w:spacing w:val="-11"/>
              </w:rPr>
              <w:t>自身安全</w:t>
            </w:r>
            <w:r>
              <w:rPr>
                <w:rFonts w:ascii="Calibri" w:hAnsi="Calibri" w:cs="Calibri" w:eastAsia="Calibri" w:hint="default"/>
                <w:spacing w:val="-11"/>
              </w:rPr>
              <w:tab/>
            </w:r>
            <w:r>
              <w:rPr>
                <w:rFonts w:ascii="Calibri" w:hAnsi="Calibri" w:cs="Calibri" w:eastAsia="Calibri" w:hint="default"/>
                <w:spacing w:val="-5"/>
              </w:rPr>
              <w:t>21</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29">
            <w:r>
              <w:rPr>
                <w:rFonts w:ascii="微软雅黑" w:hAnsi="微软雅黑" w:cs="微软雅黑" w:eastAsia="微软雅黑" w:hint="default"/>
                <w:spacing w:val="-4"/>
              </w:rPr>
              <w:t>4.21</w:t>
              <w:tab/>
            </w:r>
            <w:r>
              <w:rPr>
                <w:spacing w:val="-10"/>
              </w:rPr>
              <w:t>非法操作协同阻断</w:t>
            </w:r>
            <w:r>
              <w:rPr>
                <w:rFonts w:ascii="Calibri" w:hAnsi="Calibri" w:cs="Calibri" w:eastAsia="Calibri" w:hint="default"/>
                <w:spacing w:val="-10"/>
              </w:rPr>
              <w:tab/>
            </w:r>
            <w:r>
              <w:rPr>
                <w:rFonts w:ascii="Calibri" w:hAnsi="Calibri" w:cs="Calibri" w:eastAsia="Calibri" w:hint="default"/>
                <w:spacing w:val="-5"/>
              </w:rPr>
              <w:t>21</w:t>
            </w:r>
            <w:r>
              <w:rPr>
                <w:rFonts w:ascii="Calibri" w:hAnsi="Calibri" w:cs="Calibri" w:eastAsia="Calibri" w:hint="default"/>
              </w:rPr>
            </w:r>
          </w:hyperlink>
        </w:p>
        <w:p>
          <w:pPr>
            <w:pStyle w:val="TOC2"/>
            <w:tabs>
              <w:tab w:pos="979" w:val="left" w:leader="none"/>
              <w:tab w:pos="8436" w:val="right" w:leader="dot"/>
            </w:tabs>
            <w:spacing w:line="240" w:lineRule="auto"/>
            <w:ind w:right="0"/>
            <w:jc w:val="left"/>
            <w:rPr>
              <w:rFonts w:ascii="Calibri" w:hAnsi="Calibri" w:cs="Calibri" w:eastAsia="Calibri" w:hint="default"/>
            </w:rPr>
          </w:pPr>
          <w:hyperlink w:history="true" w:anchor="_bookmark30">
            <w:r>
              <w:rPr>
                <w:rFonts w:ascii="微软雅黑" w:hAnsi="微软雅黑" w:cs="微软雅黑" w:eastAsia="微软雅黑" w:hint="default"/>
                <w:spacing w:val="-4"/>
              </w:rPr>
              <w:t>4.22</w:t>
              <w:tab/>
            </w:r>
            <w:r>
              <w:rPr>
                <w:spacing w:val="-10"/>
              </w:rPr>
              <w:t>集中管理平台的技术特点</w:t>
            </w:r>
            <w:r>
              <w:rPr>
                <w:rFonts w:ascii="Calibri" w:hAnsi="Calibri" w:cs="Calibri" w:eastAsia="Calibri" w:hint="default"/>
                <w:spacing w:val="-10"/>
              </w:rPr>
              <w:tab/>
            </w:r>
            <w:r>
              <w:rPr>
                <w:rFonts w:ascii="Calibri" w:hAnsi="Calibri" w:cs="Calibri" w:eastAsia="Calibri" w:hint="default"/>
                <w:spacing w:val="-5"/>
              </w:rPr>
              <w:t>22</w:t>
            </w:r>
            <w:r>
              <w:rPr>
                <w:rFonts w:ascii="Calibri" w:hAnsi="Calibri" w:cs="Calibri" w:eastAsia="Calibri" w:hint="default"/>
              </w:rPr>
            </w:r>
          </w:hyperlink>
        </w:p>
        <w:p>
          <w:pPr>
            <w:pStyle w:val="TOC1"/>
            <w:tabs>
              <w:tab w:pos="8436" w:val="right" w:leader="dot"/>
            </w:tabs>
            <w:spacing w:line="240" w:lineRule="auto"/>
            <w:ind w:right="0"/>
            <w:jc w:val="left"/>
            <w:rPr>
              <w:rFonts w:ascii="Calibri" w:hAnsi="Calibri" w:cs="Calibri" w:eastAsia="Calibri" w:hint="default"/>
              <w:b w:val="0"/>
              <w:bCs w:val="0"/>
            </w:rPr>
          </w:pPr>
          <w:hyperlink w:history="true" w:anchor="_bookmark31">
            <w:r>
              <w:rPr>
                <w:rFonts w:ascii="微软雅黑" w:hAnsi="微软雅黑" w:cs="微软雅黑" w:eastAsia="微软雅黑" w:hint="default"/>
              </w:rPr>
              <w:t>5</w:t>
            </w:r>
            <w:r>
              <w:rPr>
                <w:rFonts w:ascii="微软雅黑" w:hAnsi="微软雅黑" w:cs="微软雅黑" w:eastAsia="微软雅黑" w:hint="default"/>
                <w:spacing w:val="-10"/>
              </w:rPr>
              <w:t> </w:t>
            </w:r>
            <w:r>
              <w:rPr>
                <w:rFonts w:ascii="微软雅黑" w:hAnsi="微软雅黑" w:cs="微软雅黑" w:eastAsia="微软雅黑" w:hint="default"/>
                <w:spacing w:val="-9"/>
              </w:rPr>
              <w:t>SECFOX</w:t>
            </w:r>
            <w:r>
              <w:rPr>
                <w:spacing w:val="-9"/>
              </w:rPr>
              <w:t>技术创新点</w:t>
            </w:r>
            <w:r>
              <w:rPr>
                <w:rFonts w:ascii="Calibri" w:hAnsi="Calibri" w:cs="Calibri" w:eastAsia="Calibri" w:hint="default"/>
                <w:spacing w:val="-9"/>
              </w:rPr>
              <w:tab/>
            </w:r>
            <w:r>
              <w:rPr>
                <w:rFonts w:ascii="Calibri" w:hAnsi="Calibri" w:cs="Calibri" w:eastAsia="Calibri" w:hint="default"/>
                <w:spacing w:val="-5"/>
              </w:rPr>
              <w:t>24</w:t>
            </w:r>
            <w:r>
              <w:rPr>
                <w:rFonts w:ascii="Calibri" w:hAnsi="Calibri" w:cs="Calibri" w:eastAsia="Calibri" w:hint="default"/>
                <w:b w:val="0"/>
                <w:bCs w:val="0"/>
              </w:rPr>
            </w:r>
          </w:hyperlink>
        </w:p>
        <w:p>
          <w:pPr>
            <w:pStyle w:val="TOC2"/>
            <w:tabs>
              <w:tab w:pos="8436" w:val="right" w:leader="dot"/>
            </w:tabs>
            <w:spacing w:line="240" w:lineRule="auto" w:before="396"/>
            <w:ind w:right="0"/>
            <w:jc w:val="left"/>
            <w:rPr>
              <w:rFonts w:ascii="Calibri" w:hAnsi="Calibri" w:cs="Calibri" w:eastAsia="Calibri" w:hint="default"/>
            </w:rPr>
          </w:pPr>
          <w:hyperlink w:history="true" w:anchor="_bookmark32">
            <w:r>
              <w:rPr>
                <w:rFonts w:ascii="微软雅黑" w:hAnsi="微软雅黑" w:cs="微软雅黑" w:eastAsia="微软雅黑" w:hint="default"/>
                <w:spacing w:val="-4"/>
              </w:rPr>
              <w:t>5.1</w:t>
            </w:r>
            <w:r>
              <w:rPr>
                <w:rFonts w:ascii="微软雅黑" w:hAnsi="微软雅黑" w:cs="微软雅黑" w:eastAsia="微软雅黑" w:hint="default"/>
                <w:spacing w:val="5"/>
              </w:rPr>
              <w:t> </w:t>
            </w:r>
            <w:r>
              <w:rPr>
                <w:spacing w:val="-11"/>
              </w:rPr>
              <w:t>数据库状态监控</w:t>
            </w:r>
            <w:r>
              <w:rPr>
                <w:rFonts w:ascii="Calibri" w:hAnsi="Calibri" w:cs="Calibri" w:eastAsia="Calibri" w:hint="default"/>
                <w:spacing w:val="-11"/>
              </w:rPr>
              <w:tab/>
            </w:r>
            <w:r>
              <w:rPr>
                <w:rFonts w:ascii="Calibri" w:hAnsi="Calibri" w:cs="Calibri" w:eastAsia="Calibri" w:hint="default"/>
                <w:spacing w:val="-5"/>
              </w:rPr>
              <w:t>25</w:t>
            </w:r>
            <w:r>
              <w:rPr>
                <w:rFonts w:ascii="Calibri" w:hAnsi="Calibri" w:cs="Calibri" w:eastAsia="Calibri" w:hint="default"/>
              </w:rPr>
            </w:r>
          </w:hyperlink>
        </w:p>
        <w:p>
          <w:pPr>
            <w:pStyle w:val="TOC2"/>
            <w:tabs>
              <w:tab w:pos="8436" w:val="right" w:leader="dot"/>
            </w:tabs>
            <w:spacing w:line="240" w:lineRule="auto"/>
            <w:ind w:right="0"/>
            <w:jc w:val="left"/>
            <w:rPr>
              <w:rFonts w:ascii="Calibri" w:hAnsi="Calibri" w:cs="Calibri" w:eastAsia="Calibri" w:hint="default"/>
            </w:rPr>
          </w:pPr>
          <w:hyperlink w:history="true" w:anchor="_bookmark33">
            <w:r>
              <w:rPr>
                <w:rFonts w:ascii="微软雅黑" w:hAnsi="微软雅黑" w:cs="微软雅黑" w:eastAsia="微软雅黑" w:hint="default"/>
                <w:spacing w:val="-4"/>
              </w:rPr>
              <w:t>5.2</w:t>
            </w:r>
            <w:r>
              <w:rPr>
                <w:rFonts w:ascii="微软雅黑" w:hAnsi="微软雅黑" w:cs="微软雅黑" w:eastAsia="微软雅黑" w:hint="default"/>
                <w:spacing w:val="5"/>
              </w:rPr>
              <w:t> </w:t>
            </w:r>
            <w:r>
              <w:rPr>
                <w:spacing w:val="-11"/>
              </w:rPr>
              <w:t>数据库态势感知</w:t>
            </w:r>
            <w:r>
              <w:rPr>
                <w:rFonts w:ascii="Calibri" w:hAnsi="Calibri" w:cs="Calibri" w:eastAsia="Calibri" w:hint="default"/>
                <w:spacing w:val="-11"/>
              </w:rPr>
              <w:tab/>
            </w:r>
            <w:r>
              <w:rPr>
                <w:rFonts w:ascii="Calibri" w:hAnsi="Calibri" w:cs="Calibri" w:eastAsia="Calibri" w:hint="default"/>
                <w:spacing w:val="-5"/>
              </w:rPr>
              <w:t>25</w:t>
            </w:r>
            <w:r>
              <w:rPr>
                <w:rFonts w:ascii="Calibri" w:hAnsi="Calibri" w:cs="Calibri" w:eastAsia="Calibri" w:hint="default"/>
              </w:rPr>
            </w:r>
          </w:hyperlink>
        </w:p>
        <w:p>
          <w:pPr>
            <w:pStyle w:val="TOC2"/>
            <w:tabs>
              <w:tab w:pos="8436" w:val="right" w:leader="dot"/>
            </w:tabs>
            <w:spacing w:line="240" w:lineRule="auto"/>
            <w:ind w:right="0"/>
            <w:jc w:val="left"/>
            <w:rPr>
              <w:rFonts w:ascii="Calibri" w:hAnsi="Calibri" w:cs="Calibri" w:eastAsia="Calibri" w:hint="default"/>
            </w:rPr>
          </w:pPr>
          <w:hyperlink w:history="true" w:anchor="_bookmark34">
            <w:r>
              <w:rPr>
                <w:rFonts w:ascii="微软雅黑" w:hAnsi="微软雅黑" w:cs="微软雅黑" w:eastAsia="微软雅黑" w:hint="default"/>
                <w:spacing w:val="-4"/>
              </w:rPr>
              <w:t>5.3</w:t>
            </w:r>
            <w:r>
              <w:rPr>
                <w:rFonts w:ascii="微软雅黑" w:hAnsi="微软雅黑" w:cs="微软雅黑" w:eastAsia="微软雅黑" w:hint="default"/>
                <w:spacing w:val="5"/>
              </w:rPr>
              <w:t> </w:t>
            </w:r>
            <w:r>
              <w:rPr>
                <w:spacing w:val="-11"/>
              </w:rPr>
              <w:t>云架构下的审计</w:t>
            </w:r>
            <w:r>
              <w:rPr>
                <w:rFonts w:ascii="Calibri" w:hAnsi="Calibri" w:cs="Calibri" w:eastAsia="Calibri" w:hint="default"/>
                <w:spacing w:val="-11"/>
              </w:rPr>
              <w:tab/>
            </w:r>
            <w:r>
              <w:rPr>
                <w:rFonts w:ascii="Calibri" w:hAnsi="Calibri" w:cs="Calibri" w:eastAsia="Calibri" w:hint="default"/>
                <w:spacing w:val="-5"/>
              </w:rPr>
              <w:t>25</w:t>
            </w:r>
            <w:r>
              <w:rPr>
                <w:rFonts w:ascii="Calibri" w:hAnsi="Calibri" w:cs="Calibri" w:eastAsia="Calibri" w:hint="default"/>
              </w:rPr>
            </w:r>
          </w:hyperlink>
        </w:p>
        <w:p>
          <w:pPr>
            <w:pStyle w:val="TOC2"/>
            <w:tabs>
              <w:tab w:pos="8436" w:val="right" w:leader="dot"/>
            </w:tabs>
            <w:spacing w:line="240" w:lineRule="auto"/>
            <w:ind w:right="0"/>
            <w:jc w:val="left"/>
            <w:rPr>
              <w:rFonts w:ascii="Calibri" w:hAnsi="Calibri" w:cs="Calibri" w:eastAsia="Calibri" w:hint="default"/>
            </w:rPr>
          </w:pPr>
          <w:hyperlink w:history="true" w:anchor="_bookmark35">
            <w:r>
              <w:rPr>
                <w:rFonts w:ascii="微软雅黑" w:hAnsi="微软雅黑" w:cs="微软雅黑" w:eastAsia="微软雅黑" w:hint="default"/>
                <w:spacing w:val="-4"/>
              </w:rPr>
              <w:t>5.4</w:t>
            </w:r>
            <w:r>
              <w:rPr>
                <w:rFonts w:ascii="微软雅黑" w:hAnsi="微软雅黑" w:cs="微软雅黑" w:eastAsia="微软雅黑" w:hint="default"/>
                <w:spacing w:val="5"/>
              </w:rPr>
              <w:t> </w:t>
            </w:r>
            <w:r>
              <w:rPr>
                <w:spacing w:val="-10"/>
              </w:rPr>
              <w:t>身份加密报文的破译</w:t>
            </w:r>
            <w:r>
              <w:rPr>
                <w:rFonts w:ascii="Calibri" w:hAnsi="Calibri" w:cs="Calibri" w:eastAsia="Calibri" w:hint="default"/>
                <w:spacing w:val="-10"/>
              </w:rPr>
              <w:tab/>
            </w:r>
            <w:r>
              <w:rPr>
                <w:rFonts w:ascii="Calibri" w:hAnsi="Calibri" w:cs="Calibri" w:eastAsia="Calibri" w:hint="default"/>
                <w:spacing w:val="-5"/>
              </w:rPr>
              <w:t>25</w:t>
            </w:r>
            <w:r>
              <w:rPr>
                <w:rFonts w:ascii="Calibri" w:hAnsi="Calibri" w:cs="Calibri" w:eastAsia="Calibri" w:hint="default"/>
              </w:rPr>
            </w:r>
          </w:hyperlink>
        </w:p>
        <w:p>
          <w:pPr>
            <w:pStyle w:val="TOC2"/>
            <w:tabs>
              <w:tab w:pos="8436" w:val="right" w:leader="dot"/>
            </w:tabs>
            <w:spacing w:line="240" w:lineRule="auto"/>
            <w:ind w:right="0"/>
            <w:jc w:val="left"/>
            <w:rPr>
              <w:rFonts w:ascii="Calibri" w:hAnsi="Calibri" w:cs="Calibri" w:eastAsia="Calibri" w:hint="default"/>
            </w:rPr>
          </w:pPr>
          <w:hyperlink w:history="true" w:anchor="_bookmark36">
            <w:r>
              <w:rPr>
                <w:rFonts w:ascii="微软雅黑" w:hAnsi="微软雅黑" w:cs="微软雅黑" w:eastAsia="微软雅黑" w:hint="default"/>
                <w:spacing w:val="-4"/>
              </w:rPr>
              <w:t>5.5</w:t>
            </w:r>
            <w:r>
              <w:rPr>
                <w:rFonts w:ascii="微软雅黑" w:hAnsi="微软雅黑" w:cs="微软雅黑" w:eastAsia="微软雅黑" w:hint="default"/>
                <w:spacing w:val="5"/>
              </w:rPr>
              <w:t> </w:t>
            </w:r>
            <w:r>
              <w:rPr>
                <w:spacing w:val="-10"/>
              </w:rPr>
              <w:t>首创后关系型数据库的审计</w:t>
            </w:r>
            <w:r>
              <w:rPr>
                <w:rFonts w:ascii="Calibri" w:hAnsi="Calibri" w:cs="Calibri" w:eastAsia="Calibri" w:hint="default"/>
                <w:spacing w:val="-10"/>
              </w:rPr>
              <w:tab/>
            </w:r>
            <w:r>
              <w:rPr>
                <w:rFonts w:ascii="Calibri" w:hAnsi="Calibri" w:cs="Calibri" w:eastAsia="Calibri" w:hint="default"/>
                <w:spacing w:val="-5"/>
              </w:rPr>
              <w:t>27</w:t>
            </w:r>
            <w:r>
              <w:rPr>
                <w:rFonts w:ascii="Calibri" w:hAnsi="Calibri" w:cs="Calibri" w:eastAsia="Calibri" w:hint="default"/>
              </w:rPr>
            </w:r>
          </w:hyperlink>
        </w:p>
        <w:p>
          <w:pPr>
            <w:pStyle w:val="TOC2"/>
            <w:tabs>
              <w:tab w:pos="8436" w:val="right" w:leader="dot"/>
            </w:tabs>
            <w:spacing w:line="240" w:lineRule="auto"/>
            <w:ind w:right="0"/>
            <w:jc w:val="left"/>
            <w:rPr>
              <w:rFonts w:ascii="Calibri" w:hAnsi="Calibri" w:cs="Calibri" w:eastAsia="Calibri" w:hint="default"/>
            </w:rPr>
          </w:pPr>
          <w:hyperlink w:history="true" w:anchor="_bookmark37">
            <w:r>
              <w:rPr>
                <w:rFonts w:ascii="微软雅黑" w:hAnsi="微软雅黑" w:cs="微软雅黑" w:eastAsia="微软雅黑" w:hint="default"/>
                <w:spacing w:val="-4"/>
              </w:rPr>
              <w:t>5.4</w:t>
            </w:r>
            <w:r>
              <w:rPr>
                <w:rFonts w:ascii="微软雅黑" w:hAnsi="微软雅黑" w:cs="微软雅黑" w:eastAsia="微软雅黑" w:hint="default"/>
                <w:spacing w:val="5"/>
              </w:rPr>
              <w:t> </w:t>
            </w:r>
            <w:r>
              <w:rPr>
                <w:spacing w:val="-11"/>
              </w:rPr>
              <w:t>大数据安全监控行业领先</w:t>
            </w:r>
            <w:r>
              <w:rPr>
                <w:rFonts w:ascii="Calibri" w:hAnsi="Calibri" w:cs="Calibri" w:eastAsia="Calibri" w:hint="default"/>
                <w:spacing w:val="-11"/>
              </w:rPr>
              <w:tab/>
            </w:r>
            <w:r>
              <w:rPr>
                <w:rFonts w:ascii="Calibri" w:hAnsi="Calibri" w:cs="Calibri" w:eastAsia="Calibri" w:hint="default"/>
                <w:spacing w:val="-5"/>
              </w:rPr>
              <w:t>28</w:t>
            </w:r>
            <w:r>
              <w:rPr>
                <w:rFonts w:ascii="Calibri" w:hAnsi="Calibri" w:cs="Calibri" w:eastAsia="Calibri" w:hint="default"/>
              </w:rPr>
            </w:r>
          </w:hyperlink>
        </w:p>
        <w:p>
          <w:pPr>
            <w:pStyle w:val="TOC2"/>
            <w:tabs>
              <w:tab w:pos="8436" w:val="right" w:leader="dot"/>
            </w:tabs>
            <w:spacing w:line="240" w:lineRule="auto"/>
            <w:ind w:right="0"/>
            <w:jc w:val="left"/>
            <w:rPr>
              <w:rFonts w:ascii="Calibri" w:hAnsi="Calibri" w:cs="Calibri" w:eastAsia="Calibri" w:hint="default"/>
            </w:rPr>
          </w:pPr>
          <w:hyperlink w:history="true" w:anchor="_bookmark38">
            <w:r>
              <w:rPr>
                <w:rFonts w:ascii="微软雅黑" w:hAnsi="微软雅黑" w:cs="微软雅黑" w:eastAsia="微软雅黑" w:hint="default"/>
                <w:spacing w:val="-4"/>
              </w:rPr>
              <w:t>5.5</w:t>
            </w:r>
            <w:r>
              <w:rPr>
                <w:rFonts w:ascii="微软雅黑" w:hAnsi="微软雅黑" w:cs="微软雅黑" w:eastAsia="微软雅黑" w:hint="default"/>
                <w:spacing w:val="5"/>
              </w:rPr>
              <w:t> </w:t>
            </w:r>
            <w:r>
              <w:rPr>
                <w:spacing w:val="-11"/>
              </w:rPr>
              <w:t>首创工业控制实时数据库的安全监控</w:t>
            </w:r>
            <w:r>
              <w:rPr>
                <w:rFonts w:ascii="Calibri" w:hAnsi="Calibri" w:cs="Calibri" w:eastAsia="Calibri" w:hint="default"/>
                <w:spacing w:val="-11"/>
              </w:rPr>
              <w:tab/>
            </w:r>
            <w:r>
              <w:rPr>
                <w:rFonts w:ascii="Calibri" w:hAnsi="Calibri" w:cs="Calibri" w:eastAsia="Calibri" w:hint="default"/>
                <w:spacing w:val="-5"/>
              </w:rPr>
              <w:t>30</w:t>
            </w:r>
            <w:r>
              <w:rPr>
                <w:rFonts w:ascii="Calibri" w:hAnsi="Calibri" w:cs="Calibri" w:eastAsia="Calibri" w:hint="default"/>
              </w:rPr>
            </w:r>
          </w:hyperlink>
        </w:p>
        <w:p>
          <w:pPr>
            <w:pStyle w:val="TOC1"/>
            <w:tabs>
              <w:tab w:pos="8436" w:val="right" w:leader="dot"/>
            </w:tabs>
            <w:spacing w:line="240" w:lineRule="auto"/>
            <w:ind w:right="0"/>
            <w:jc w:val="left"/>
            <w:rPr>
              <w:rFonts w:ascii="Calibri" w:hAnsi="Calibri" w:cs="Calibri" w:eastAsia="Calibri" w:hint="default"/>
              <w:b w:val="0"/>
              <w:bCs w:val="0"/>
            </w:rPr>
          </w:pPr>
          <w:hyperlink w:history="true" w:anchor="_bookmark39">
            <w:r>
              <w:rPr>
                <w:rFonts w:ascii="微软雅黑" w:hAnsi="微软雅黑" w:cs="微软雅黑" w:eastAsia="微软雅黑" w:hint="default"/>
              </w:rPr>
              <w:t>6</w:t>
            </w:r>
            <w:r>
              <w:rPr>
                <w:rFonts w:ascii="微软雅黑" w:hAnsi="微软雅黑" w:cs="微软雅黑" w:eastAsia="微软雅黑" w:hint="default"/>
                <w:spacing w:val="25"/>
              </w:rPr>
              <w:t> </w:t>
            </w:r>
            <w:r>
              <w:rPr>
                <w:spacing w:val="-11"/>
              </w:rPr>
              <w:t>产品资质</w:t>
            </w:r>
            <w:r>
              <w:rPr>
                <w:rFonts w:ascii="Calibri" w:hAnsi="Calibri" w:cs="Calibri" w:eastAsia="Calibri" w:hint="default"/>
                <w:spacing w:val="-11"/>
              </w:rPr>
              <w:tab/>
            </w:r>
            <w:r>
              <w:rPr>
                <w:rFonts w:ascii="Calibri" w:hAnsi="Calibri" w:cs="Calibri" w:eastAsia="Calibri" w:hint="default"/>
                <w:spacing w:val="-5"/>
              </w:rPr>
              <w:t>32</w:t>
            </w:r>
            <w:r>
              <w:rPr>
                <w:rFonts w:ascii="Calibri" w:hAnsi="Calibri" w:cs="Calibri" w:eastAsia="Calibri" w:hint="default"/>
                <w:b w:val="0"/>
                <w:bCs w:val="0"/>
              </w:rPr>
            </w:r>
          </w:hyperlink>
        </w:p>
        <w:p>
          <w:pPr/>
          <w:r>
            <w:fldChar w:fldCharType="end"/>
          </w:r>
        </w:p>
      </w:sdtContent>
    </w:sdt>
    <w:p>
      <w:pPr>
        <w:spacing w:after="0"/>
        <w:sectPr>
          <w:type w:val="continuous"/>
          <w:pgSz w:w="11910" w:h="16840"/>
          <w:pgMar w:top="1516" w:bottom="1614" w:left="1660" w:right="1680"/>
        </w:sectPr>
      </w:pPr>
    </w:p>
    <w:p>
      <w:pPr>
        <w:spacing w:after="0"/>
        <w:sectPr>
          <w:type w:val="continuous"/>
          <w:pgSz w:w="11910" w:h="16840"/>
          <w:pgMar w:top="1120" w:bottom="1180" w:left="1660" w:right="1680"/>
        </w:sectPr>
      </w:pPr>
    </w:p>
    <w:p>
      <w:pPr>
        <w:spacing w:line="240" w:lineRule="auto" w:before="12"/>
        <w:rPr>
          <w:rFonts w:ascii="Calibri" w:hAnsi="Calibri" w:cs="Calibri" w:eastAsia="Calibri" w:hint="default"/>
          <w:b/>
          <w:bCs/>
          <w:sz w:val="26"/>
          <w:szCs w:val="26"/>
        </w:rPr>
      </w:pPr>
    </w:p>
    <w:p>
      <w:pPr>
        <w:pStyle w:val="Heading1"/>
        <w:tabs>
          <w:tab w:pos="567" w:val="left" w:leader="none"/>
        </w:tabs>
        <w:spacing w:line="240" w:lineRule="auto"/>
        <w:ind w:right="0"/>
        <w:jc w:val="left"/>
        <w:rPr>
          <w:b w:val="0"/>
          <w:bCs w:val="0"/>
        </w:rPr>
      </w:pPr>
      <w:bookmarkStart w:name="1  前言" w:id="1"/>
      <w:bookmarkEnd w:id="1"/>
      <w:r>
        <w:rPr>
          <w:b w:val="0"/>
          <w:bCs w:val="0"/>
        </w:rPr>
      </w:r>
      <w:bookmarkStart w:name="_bookmark0" w:id="2"/>
      <w:bookmarkEnd w:id="2"/>
      <w:r>
        <w:rPr>
          <w:b w:val="0"/>
          <w:bCs w:val="0"/>
        </w:rPr>
      </w:r>
      <w:r>
        <w:rPr>
          <w:rFonts w:ascii="微软雅黑" w:hAnsi="微软雅黑" w:cs="微软雅黑" w:eastAsia="微软雅黑" w:hint="default"/>
          <w:w w:val="95"/>
        </w:rPr>
        <w:t>1</w:t>
        <w:tab/>
      </w:r>
      <w:r>
        <w:rPr>
          <w:spacing w:val="-10"/>
        </w:rPr>
        <w:t>前言</w:t>
      </w:r>
      <w:r>
        <w:rPr>
          <w:b w:val="0"/>
          <w:bCs w:val="0"/>
        </w:rPr>
      </w:r>
    </w:p>
    <w:p>
      <w:pPr>
        <w:spacing w:line="240" w:lineRule="auto" w:before="9"/>
        <w:rPr>
          <w:rFonts w:ascii="微软雅黑" w:hAnsi="微软雅黑" w:cs="微软雅黑" w:eastAsia="微软雅黑" w:hint="default"/>
          <w:b/>
          <w:bCs/>
          <w:sz w:val="26"/>
          <w:szCs w:val="26"/>
        </w:rPr>
      </w:pPr>
    </w:p>
    <w:p>
      <w:pPr>
        <w:pStyle w:val="BodyText"/>
        <w:spacing w:line="362" w:lineRule="auto"/>
        <w:ind w:right="137" w:firstLine="459"/>
        <w:jc w:val="both"/>
      </w:pPr>
      <w:r>
        <w:rPr>
          <w:spacing w:val="-11"/>
        </w:rPr>
        <w:t>随着信息化的深入和普及，各行各业对信息系统的依赖性越来越强，信息系统</w:t>
      </w:r>
      <w:r>
        <w:rPr>
          <w:spacing w:val="-10"/>
        </w:rPr>
        <w:t> </w:t>
      </w:r>
      <w:r>
        <w:rPr>
          <w:spacing w:val="-11"/>
        </w:rPr>
        <w:t>中的数据也逐渐成为了企业的生命。数据的不准确、不真实、不一致、重复杂乱等</w:t>
      </w:r>
      <w:r>
        <w:rPr>
          <w:spacing w:val="-39"/>
        </w:rPr>
        <w:t> </w:t>
      </w:r>
      <w:r>
        <w:rPr>
          <w:spacing w:val="-39"/>
        </w:rPr>
      </w:r>
      <w:r>
        <w:rPr>
          <w:spacing w:val="-10"/>
        </w:rPr>
        <w:t>就会影响企业的健康。</w:t>
      </w:r>
    </w:p>
    <w:p>
      <w:pPr>
        <w:pStyle w:val="BodyText"/>
        <w:spacing w:line="362" w:lineRule="auto" w:before="48"/>
        <w:ind w:right="0" w:firstLine="459"/>
        <w:jc w:val="left"/>
      </w:pPr>
      <w:r>
        <w:rPr>
          <w:spacing w:val="-9"/>
        </w:rPr>
        <w:t>网神</w:t>
      </w:r>
      <w:r>
        <w:rPr>
          <w:rFonts w:ascii="微软雅黑" w:hAnsi="微软雅黑" w:cs="微软雅黑" w:eastAsia="微软雅黑" w:hint="default"/>
          <w:spacing w:val="-9"/>
        </w:rPr>
        <w:t>SecFox</w:t>
      </w:r>
      <w:r>
        <w:rPr>
          <w:spacing w:val="-9"/>
        </w:rPr>
        <w:t>安全审计系统（“以后简称</w:t>
      </w:r>
      <w:r>
        <w:rPr>
          <w:rFonts w:ascii="微软雅黑" w:hAnsi="微软雅黑" w:cs="微软雅黑" w:eastAsia="微软雅黑" w:hint="default"/>
          <w:spacing w:val="-9"/>
        </w:rPr>
        <w:t>SECFOX”</w:t>
      </w:r>
      <w:r>
        <w:rPr>
          <w:spacing w:val="-9"/>
        </w:rPr>
        <w:t>）从合规性、降低风险的</w:t>
      </w:r>
      <w:r>
        <w:rPr>
          <w:spacing w:val="-10"/>
        </w:rPr>
        <w:t> </w:t>
      </w:r>
      <w:r>
        <w:rPr>
          <w:spacing w:val="-11"/>
        </w:rPr>
        <w:t>角度，针对数据库的所有操作进行一些列的检查、分析，确保数据安全性。</w:t>
      </w:r>
      <w:r>
        <w:rPr/>
      </w:r>
    </w:p>
    <w:p>
      <w:pPr>
        <w:spacing w:line="240" w:lineRule="auto" w:before="13"/>
        <w:rPr>
          <w:rFonts w:ascii="微软雅黑" w:hAnsi="微软雅黑" w:cs="微软雅黑" w:eastAsia="微软雅黑" w:hint="default"/>
          <w:sz w:val="16"/>
          <w:szCs w:val="16"/>
        </w:rPr>
      </w:pPr>
    </w:p>
    <w:p>
      <w:pPr>
        <w:pStyle w:val="Heading1"/>
        <w:tabs>
          <w:tab w:pos="567" w:val="left" w:leader="none"/>
        </w:tabs>
        <w:spacing w:line="240" w:lineRule="auto"/>
        <w:ind w:right="0"/>
        <w:jc w:val="left"/>
        <w:rPr>
          <w:b w:val="0"/>
          <w:bCs w:val="0"/>
        </w:rPr>
      </w:pPr>
      <w:bookmarkStart w:name="2  为什么需要数据库审计" w:id="3"/>
      <w:bookmarkEnd w:id="3"/>
      <w:r>
        <w:rPr>
          <w:b w:val="0"/>
          <w:bCs w:val="0"/>
        </w:rPr>
      </w:r>
      <w:bookmarkStart w:name="_bookmark1" w:id="4"/>
      <w:bookmarkEnd w:id="4"/>
      <w:r>
        <w:rPr>
          <w:b w:val="0"/>
          <w:bCs w:val="0"/>
        </w:rPr>
      </w:r>
      <w:r>
        <w:rPr>
          <w:rFonts w:ascii="微软雅黑" w:hAnsi="微软雅黑" w:cs="微软雅黑" w:eastAsia="微软雅黑" w:hint="default"/>
          <w:w w:val="95"/>
        </w:rPr>
        <w:t>2</w:t>
        <w:tab/>
      </w:r>
      <w:r>
        <w:rPr>
          <w:spacing w:val="-10"/>
        </w:rPr>
        <w:t>为什么需要数据库审计</w:t>
      </w:r>
      <w:r>
        <w:rPr>
          <w:b w:val="0"/>
          <w:bCs w:val="0"/>
        </w:rPr>
      </w:r>
    </w:p>
    <w:p>
      <w:pPr>
        <w:spacing w:line="240" w:lineRule="auto" w:before="10"/>
        <w:rPr>
          <w:rFonts w:ascii="微软雅黑" w:hAnsi="微软雅黑" w:cs="微软雅黑" w:eastAsia="微软雅黑" w:hint="default"/>
          <w:b/>
          <w:bCs/>
          <w:sz w:val="26"/>
          <w:szCs w:val="26"/>
        </w:rPr>
      </w:pPr>
    </w:p>
    <w:p>
      <w:pPr>
        <w:pStyle w:val="BodyText"/>
        <w:spacing w:line="362" w:lineRule="auto"/>
        <w:ind w:right="137" w:firstLine="459"/>
        <w:jc w:val="both"/>
      </w:pPr>
      <w:r>
        <w:rPr>
          <w:spacing w:val="-11"/>
        </w:rPr>
        <w:t>数据库安全事故的层出不穷，诸如银行内部数据泄漏造成资金失密、信用卡信</w:t>
      </w:r>
      <w:r>
        <w:rPr>
          <w:spacing w:val="-10"/>
        </w:rPr>
        <w:t> </w:t>
      </w:r>
      <w:r>
        <w:rPr>
          <w:spacing w:val="-11"/>
        </w:rPr>
        <w:t>息被盗用导致的系用卡伪造、企业内部机密数据泄漏引起的竞争力下降、医疗患者</w:t>
      </w:r>
      <w:r>
        <w:rPr>
          <w:spacing w:val="-39"/>
        </w:rPr>
        <w:t> </w:t>
      </w:r>
      <w:r>
        <w:rPr>
          <w:spacing w:val="-39"/>
        </w:rPr>
      </w:r>
      <w:r>
        <w:rPr>
          <w:spacing w:val="-10"/>
        </w:rPr>
        <w:t>信息泄漏导致患者被“监控”……，这些情况无不说明了应用系统审计的重要性。</w:t>
      </w:r>
    </w:p>
    <w:p>
      <w:pPr>
        <w:spacing w:line="240" w:lineRule="auto" w:before="3"/>
        <w:rPr>
          <w:rFonts w:ascii="微软雅黑" w:hAnsi="微软雅黑" w:cs="微软雅黑" w:eastAsia="微软雅黑" w:hint="default"/>
          <w:sz w:val="19"/>
          <w:szCs w:val="19"/>
        </w:rPr>
      </w:pPr>
    </w:p>
    <w:p>
      <w:pPr>
        <w:pStyle w:val="Heading2"/>
        <w:spacing w:line="240" w:lineRule="auto"/>
        <w:ind w:right="0"/>
        <w:jc w:val="left"/>
        <w:rPr>
          <w:b w:val="0"/>
          <w:bCs w:val="0"/>
        </w:rPr>
      </w:pPr>
      <w:bookmarkStart w:name="2.1 数据库面临的威胁" w:id="5"/>
      <w:bookmarkEnd w:id="5"/>
      <w:r>
        <w:rPr>
          <w:b w:val="0"/>
          <w:bCs w:val="0"/>
        </w:rPr>
      </w:r>
      <w:bookmarkStart w:name="_bookmark2" w:id="6"/>
      <w:bookmarkEnd w:id="6"/>
      <w:r>
        <w:rPr>
          <w:b w:val="0"/>
          <w:bCs w:val="0"/>
        </w:rPr>
      </w:r>
      <w:r>
        <w:rPr>
          <w:rFonts w:ascii="微软雅黑" w:hAnsi="微软雅黑" w:cs="微软雅黑" w:eastAsia="微软雅黑" w:hint="default"/>
          <w:spacing w:val="-4"/>
        </w:rPr>
        <w:t>2.1</w:t>
      </w:r>
      <w:r>
        <w:rPr>
          <w:rFonts w:ascii="微软雅黑" w:hAnsi="微软雅黑" w:cs="微软雅黑" w:eastAsia="微软雅黑" w:hint="default"/>
          <w:spacing w:val="34"/>
        </w:rPr>
        <w:t> </w:t>
      </w:r>
      <w:r>
        <w:rPr>
          <w:spacing w:val="-9"/>
        </w:rPr>
        <w:t>数据库面临的威胁</w:t>
      </w:r>
      <w:r>
        <w:rPr>
          <w:b w:val="0"/>
          <w:bCs w:val="0"/>
          <w:spacing w:val="-9"/>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0" w:firstLine="459"/>
        <w:jc w:val="left"/>
      </w:pPr>
      <w:r>
        <w:rPr>
          <w:spacing w:val="-11"/>
        </w:rPr>
        <w:t>数据库做为企业的核心资产，承载企业重要信息，时时刻刻都面临着各类风</w:t>
      </w:r>
      <w:r>
        <w:rPr>
          <w:spacing w:val="-10"/>
        </w:rPr>
        <w:t> 险，如下所示的风险一直威胁着数据库安全：</w:t>
      </w:r>
    </w:p>
    <w:p>
      <w:pPr>
        <w:spacing w:before="50"/>
        <w:ind w:left="599" w:right="0" w:firstLine="0"/>
        <w:jc w:val="left"/>
        <w:rPr>
          <w:rFonts w:ascii="微软雅黑" w:hAnsi="微软雅黑" w:cs="微软雅黑" w:eastAsia="微软雅黑" w:hint="default"/>
          <w:sz w:val="24"/>
          <w:szCs w:val="24"/>
        </w:rPr>
      </w:pPr>
      <w:r>
        <w:rPr/>
        <w:drawing>
          <wp:inline distT="0" distB="0" distL="0" distR="0">
            <wp:extent cx="126999" cy="126998"/>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126999" cy="126998"/>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5"/>
          <w:sz w:val="24"/>
          <w:szCs w:val="24"/>
        </w:rPr>
        <w:t>威胁  </w:t>
      </w:r>
      <w:r>
        <w:rPr>
          <w:rFonts w:ascii="微软雅黑" w:hAnsi="微软雅黑" w:cs="微软雅黑" w:eastAsia="微软雅黑" w:hint="default"/>
          <w:b/>
          <w:bCs/>
          <w:sz w:val="24"/>
          <w:szCs w:val="24"/>
        </w:rPr>
        <w:t>1 -</w:t>
      </w:r>
      <w:r>
        <w:rPr>
          <w:rFonts w:ascii="微软雅黑" w:hAnsi="微软雅黑" w:cs="微软雅黑" w:eastAsia="微软雅黑" w:hint="default"/>
          <w:b/>
          <w:bCs/>
          <w:spacing w:val="-9"/>
          <w:sz w:val="24"/>
          <w:szCs w:val="24"/>
        </w:rPr>
        <w:t> </w:t>
      </w:r>
      <w:r>
        <w:rPr>
          <w:rFonts w:ascii="微软雅黑" w:hAnsi="微软雅黑" w:cs="微软雅黑" w:eastAsia="微软雅黑" w:hint="default"/>
          <w:b/>
          <w:bCs/>
          <w:spacing w:val="-9"/>
          <w:sz w:val="24"/>
          <w:szCs w:val="24"/>
        </w:rPr>
        <w:t>滥用过高权限</w:t>
      </w:r>
      <w:r>
        <w:rPr>
          <w:rFonts w:ascii="微软雅黑" w:hAnsi="微软雅黑" w:cs="微软雅黑" w:eastAsia="微软雅黑" w:hint="default"/>
          <w:spacing w:val="-9"/>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left="139" w:right="137" w:firstLine="459"/>
        <w:jc w:val="both"/>
      </w:pPr>
      <w:r>
        <w:rPr>
          <w:spacing w:val="-11"/>
        </w:rPr>
        <w:t>当用户（或应用程序）被授予超出了其工作职能所需的数据库访问权限时，这</w:t>
      </w:r>
      <w:r>
        <w:rPr>
          <w:spacing w:val="-10"/>
        </w:rPr>
        <w:t> </w:t>
      </w:r>
      <w:r>
        <w:rPr>
          <w:spacing w:val="-11"/>
        </w:rPr>
        <w:t>些权限可能会被恶意滥用。例如，一个大学管理员在工作中只需要能够更改学生的</w:t>
      </w:r>
      <w:r>
        <w:rPr>
          <w:spacing w:val="-39"/>
        </w:rPr>
        <w:t> </w:t>
      </w:r>
      <w:r>
        <w:rPr>
          <w:spacing w:val="-39"/>
        </w:rPr>
      </w:r>
      <w:r>
        <w:rPr>
          <w:spacing w:val="-11"/>
        </w:rPr>
        <w:t>联系信息，不过他可能会利用过高的数据库更新权限来更改分数。</w:t>
      </w:r>
      <w:r>
        <w:rPr/>
      </w:r>
    </w:p>
    <w:p>
      <w:pPr>
        <w:spacing w:before="50"/>
        <w:ind w:left="599" w:right="0" w:firstLine="0"/>
        <w:jc w:val="left"/>
        <w:rPr>
          <w:rFonts w:ascii="微软雅黑" w:hAnsi="微软雅黑" w:cs="微软雅黑" w:eastAsia="微软雅黑" w:hint="default"/>
          <w:sz w:val="24"/>
          <w:szCs w:val="24"/>
        </w:rPr>
      </w:pPr>
      <w:r>
        <w:rPr/>
        <w:drawing>
          <wp:inline distT="0" distB="0" distL="0" distR="0">
            <wp:extent cx="126999" cy="126998"/>
            <wp:effectExtent l="0" t="0" r="0" b="0"/>
            <wp:docPr id="3" name="image1.png" descr="*"/>
            <wp:cNvGraphicFramePr>
              <a:graphicFrameLocks noChangeAspect="1"/>
            </wp:cNvGraphicFramePr>
            <a:graphic>
              <a:graphicData uri="http://schemas.openxmlformats.org/drawingml/2006/picture">
                <pic:pic>
                  <pic:nvPicPr>
                    <pic:cNvPr id="4" name="image1.png"/>
                    <pic:cNvPicPr/>
                  </pic:nvPicPr>
                  <pic:blipFill>
                    <a:blip r:embed="rId7" cstate="print"/>
                    <a:stretch>
                      <a:fillRect/>
                    </a:stretch>
                  </pic:blipFill>
                  <pic:spPr>
                    <a:xfrm>
                      <a:off x="0" y="0"/>
                      <a:ext cx="126999" cy="126998"/>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5"/>
          <w:sz w:val="24"/>
          <w:szCs w:val="24"/>
        </w:rPr>
        <w:t>威胁  </w:t>
      </w:r>
      <w:r>
        <w:rPr>
          <w:rFonts w:ascii="微软雅黑" w:hAnsi="微软雅黑" w:cs="微软雅黑" w:eastAsia="微软雅黑" w:hint="default"/>
          <w:b/>
          <w:bCs/>
          <w:sz w:val="24"/>
          <w:szCs w:val="24"/>
        </w:rPr>
        <w:t>2 -</w:t>
      </w:r>
      <w:r>
        <w:rPr>
          <w:rFonts w:ascii="微软雅黑" w:hAnsi="微软雅黑" w:cs="微软雅黑" w:eastAsia="微软雅黑" w:hint="default"/>
          <w:b/>
          <w:bCs/>
          <w:spacing w:val="-7"/>
          <w:sz w:val="24"/>
          <w:szCs w:val="24"/>
        </w:rPr>
        <w:t> </w:t>
      </w:r>
      <w:r>
        <w:rPr>
          <w:rFonts w:ascii="微软雅黑" w:hAnsi="微软雅黑" w:cs="微软雅黑" w:eastAsia="微软雅黑" w:hint="default"/>
          <w:b/>
          <w:bCs/>
          <w:spacing w:val="-11"/>
          <w:sz w:val="24"/>
          <w:szCs w:val="24"/>
        </w:rPr>
        <w:t>滥用合法权</w:t>
      </w:r>
      <w:r>
        <w:rPr>
          <w:rFonts w:ascii="微软雅黑" w:hAnsi="微软雅黑" w:cs="微软雅黑" w:eastAsia="微软雅黑" w:hint="default"/>
          <w:sz w:val="24"/>
          <w:szCs w:val="24"/>
        </w:rPr>
      </w:r>
    </w:p>
    <w:p>
      <w:pPr>
        <w:spacing w:after="0"/>
        <w:jc w:val="left"/>
        <w:rPr>
          <w:rFonts w:ascii="微软雅黑" w:hAnsi="微软雅黑" w:cs="微软雅黑" w:eastAsia="微软雅黑" w:hint="default"/>
          <w:sz w:val="24"/>
          <w:szCs w:val="24"/>
        </w:rPr>
        <w:sectPr>
          <w:pgSz w:w="11910" w:h="16840"/>
          <w:pgMar w:header="880" w:footer="999" w:top="1120" w:bottom="1180" w:left="1660" w:right="1680"/>
        </w:sectPr>
      </w:pPr>
    </w:p>
    <w:p>
      <w:pPr>
        <w:spacing w:line="240" w:lineRule="auto" w:before="12"/>
        <w:rPr>
          <w:rFonts w:ascii="微软雅黑" w:hAnsi="微软雅黑" w:cs="微软雅黑" w:eastAsia="微软雅黑" w:hint="default"/>
          <w:b/>
          <w:bCs/>
          <w:sz w:val="24"/>
          <w:szCs w:val="24"/>
        </w:rPr>
      </w:pPr>
    </w:p>
    <w:p>
      <w:pPr>
        <w:pStyle w:val="BodyText"/>
        <w:spacing w:line="355" w:lineRule="exact"/>
        <w:ind w:left="599" w:right="0"/>
        <w:jc w:val="left"/>
      </w:pPr>
      <w:r>
        <w:rPr>
          <w:spacing w:val="-11"/>
        </w:rPr>
        <w:t>用户还可能将合法的数据库权限用于未经授权的目的。假设一个恶意的医务人</w:t>
      </w:r>
      <w:r>
        <w:rPr/>
      </w:r>
    </w:p>
    <w:p>
      <w:pPr>
        <w:pStyle w:val="BodyText"/>
        <w:spacing w:line="362" w:lineRule="auto" w:before="209"/>
        <w:ind w:left="139" w:right="137"/>
        <w:jc w:val="left"/>
      </w:pPr>
      <w:r>
        <w:rPr>
          <w:spacing w:val="-10"/>
        </w:rPr>
        <w:t>员拥有可以通过自定义</w:t>
      </w:r>
      <w:r>
        <w:rPr>
          <w:spacing w:val="30"/>
        </w:rPr>
        <w:t> </w:t>
      </w:r>
      <w:r>
        <w:rPr>
          <w:rFonts w:ascii="微软雅黑" w:hAnsi="微软雅黑" w:cs="微软雅黑" w:eastAsia="微软雅黑" w:hint="default"/>
          <w:spacing w:val="-4"/>
        </w:rPr>
        <w:t>Web</w:t>
      </w:r>
      <w:r>
        <w:rPr>
          <w:rFonts w:ascii="微软雅黑" w:hAnsi="微软雅黑" w:cs="微软雅黑" w:eastAsia="微软雅黑" w:hint="default"/>
          <w:spacing w:val="35"/>
        </w:rPr>
        <w:t> </w:t>
      </w:r>
      <w:r>
        <w:rPr>
          <w:spacing w:val="-10"/>
        </w:rPr>
        <w:t>应用程序查看单个患者病历的权限。通常情况下，</w:t>
      </w:r>
      <w:r>
        <w:rPr>
          <w:spacing w:val="-67"/>
        </w:rPr>
        <w:t> </w:t>
      </w:r>
      <w:r>
        <w:rPr>
          <w:spacing w:val="-67"/>
        </w:rPr>
      </w:r>
      <w:r>
        <w:rPr/>
        <w:t>该</w:t>
      </w:r>
      <w:r>
        <w:rPr>
          <w:spacing w:val="34"/>
        </w:rPr>
        <w:t> </w:t>
      </w:r>
      <w:r>
        <w:rPr>
          <w:rFonts w:ascii="微软雅黑" w:hAnsi="微软雅黑" w:cs="微软雅黑" w:eastAsia="微软雅黑" w:hint="default"/>
          <w:spacing w:val="-10"/>
        </w:rPr>
        <w:t>Web</w:t>
      </w:r>
      <w:r>
        <w:rPr>
          <w:spacing w:val="-10"/>
        </w:rPr>
        <w:t>应用程序的结构限制用户只能查看单个患者的病史，即无法同时查看多个</w:t>
      </w:r>
      <w:r>
        <w:rPr>
          <w:spacing w:val="-67"/>
        </w:rPr>
        <w:t> </w:t>
      </w:r>
      <w:r>
        <w:rPr>
          <w:spacing w:val="-67"/>
        </w:rPr>
      </w:r>
      <w:r>
        <w:rPr>
          <w:spacing w:val="-11"/>
        </w:rPr>
        <w:t>患者的病历并且不允许复制电子副本。但是，恶意的医务人员可以通过使用其他客</w:t>
      </w:r>
      <w:r>
        <w:rPr>
          <w:spacing w:val="-39"/>
        </w:rPr>
        <w:t> </w:t>
      </w:r>
      <w:r>
        <w:rPr>
          <w:spacing w:val="-39"/>
        </w:rPr>
      </w:r>
      <w:r>
        <w:rPr>
          <w:spacing w:val="-9"/>
        </w:rPr>
        <w:t>户端（如</w:t>
      </w:r>
      <w:r>
        <w:rPr>
          <w:rFonts w:ascii="微软雅黑" w:hAnsi="微软雅黑" w:cs="微软雅黑" w:eastAsia="微软雅黑" w:hint="default"/>
          <w:spacing w:val="-9"/>
        </w:rPr>
        <w:t>MS-Excel</w:t>
      </w:r>
      <w:r>
        <w:rPr>
          <w:spacing w:val="-9"/>
        </w:rPr>
        <w:t>）连接到数据库，来规避这些限制。通过使用 </w:t>
      </w:r>
      <w:r>
        <w:rPr>
          <w:rFonts w:ascii="微软雅黑" w:hAnsi="微软雅黑" w:cs="微软雅黑" w:eastAsia="微软雅黑" w:hint="default"/>
          <w:spacing w:val="-5"/>
        </w:rPr>
        <w:t>MS-Excel</w:t>
      </w:r>
      <w:r>
        <w:rPr>
          <w:rFonts w:ascii="微软雅黑" w:hAnsi="微软雅黑" w:cs="微软雅黑" w:eastAsia="微软雅黑" w:hint="default"/>
          <w:spacing w:val="11"/>
        </w:rPr>
        <w:t> </w:t>
      </w:r>
      <w:r>
        <w:rPr>
          <w:spacing w:val="-10"/>
        </w:rPr>
        <w:t>以及 </w:t>
      </w:r>
      <w:r>
        <w:rPr>
          <w:spacing w:val="-11"/>
        </w:rPr>
        <w:t>合法的登录凭据，该医务人员就可以检索和保存所有患者的病历。</w:t>
      </w:r>
      <w:r>
        <w:rPr/>
      </w:r>
    </w:p>
    <w:p>
      <w:pPr>
        <w:spacing w:before="50"/>
        <w:ind w:left="600" w:right="0" w:firstLine="0"/>
        <w:jc w:val="left"/>
        <w:rPr>
          <w:rFonts w:ascii="微软雅黑" w:hAnsi="微软雅黑" w:cs="微软雅黑" w:eastAsia="微软雅黑" w:hint="default"/>
          <w:sz w:val="24"/>
          <w:szCs w:val="24"/>
        </w:rPr>
      </w:pPr>
      <w:r>
        <w:rPr/>
        <w:drawing>
          <wp:inline distT="0" distB="0" distL="0" distR="0">
            <wp:extent cx="126999" cy="127621"/>
            <wp:effectExtent l="0" t="0" r="0" b="0"/>
            <wp:docPr id="5" name="image1.png" descr="*"/>
            <wp:cNvGraphicFramePr>
              <a:graphicFrameLocks noChangeAspect="1"/>
            </wp:cNvGraphicFramePr>
            <a:graphic>
              <a:graphicData uri="http://schemas.openxmlformats.org/drawingml/2006/picture">
                <pic:pic>
                  <pic:nvPicPr>
                    <pic:cNvPr id="6" name="image1.png"/>
                    <pic:cNvPicPr/>
                  </pic:nvPicPr>
                  <pic:blipFill>
                    <a:blip r:embed="rId7" cstate="print"/>
                    <a:stretch>
                      <a:fillRect/>
                    </a:stretch>
                  </pic:blipFill>
                  <pic:spPr>
                    <a:xfrm>
                      <a:off x="0" y="0"/>
                      <a:ext cx="126999" cy="127621"/>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5"/>
          <w:sz w:val="24"/>
          <w:szCs w:val="24"/>
        </w:rPr>
        <w:t>威胁  </w:t>
      </w:r>
      <w:r>
        <w:rPr>
          <w:rFonts w:ascii="微软雅黑" w:hAnsi="微软雅黑" w:cs="微软雅黑" w:eastAsia="微软雅黑" w:hint="default"/>
          <w:b/>
          <w:bCs/>
          <w:sz w:val="24"/>
          <w:szCs w:val="24"/>
        </w:rPr>
        <w:t>3 -</w:t>
      </w:r>
      <w:r>
        <w:rPr>
          <w:rFonts w:ascii="微软雅黑" w:hAnsi="微软雅黑" w:cs="微软雅黑" w:eastAsia="微软雅黑" w:hint="default"/>
          <w:b/>
          <w:bCs/>
          <w:spacing w:val="-8"/>
          <w:sz w:val="24"/>
          <w:szCs w:val="24"/>
        </w:rPr>
        <w:t> </w:t>
      </w:r>
      <w:r>
        <w:rPr>
          <w:rFonts w:ascii="微软雅黑" w:hAnsi="微软雅黑" w:cs="微软雅黑" w:eastAsia="微软雅黑" w:hint="default"/>
          <w:b/>
          <w:bCs/>
          <w:spacing w:val="-11"/>
          <w:sz w:val="24"/>
          <w:szCs w:val="24"/>
        </w:rPr>
        <w:t>权限提升</w:t>
      </w:r>
      <w:r>
        <w:rPr>
          <w:rFonts w:ascii="微软雅黑" w:hAnsi="微软雅黑" w:cs="微软雅黑" w:eastAsia="微软雅黑" w:hint="default"/>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left="139" w:right="0" w:firstLine="459"/>
        <w:jc w:val="left"/>
      </w:pPr>
      <w:r>
        <w:rPr>
          <w:spacing w:val="-11"/>
        </w:rPr>
        <w:t>攻击者可以利用数据库平台软件的漏洞将普通用户的权限转换为管理员权限。</w:t>
      </w:r>
      <w:r>
        <w:rPr>
          <w:spacing w:val="-10"/>
        </w:rPr>
        <w:t> 漏洞可以在存储过程、内置函数、协议实现甚至是</w:t>
      </w:r>
      <w:r>
        <w:rPr>
          <w:spacing w:val="32"/>
        </w:rPr>
        <w:t> </w:t>
      </w:r>
      <w:r>
        <w:rPr>
          <w:rFonts w:ascii="微软雅黑" w:hAnsi="微软雅黑" w:cs="微软雅黑" w:eastAsia="微软雅黑" w:hint="default"/>
          <w:spacing w:val="-10"/>
        </w:rPr>
        <w:t>SQL</w:t>
      </w:r>
      <w:r>
        <w:rPr>
          <w:spacing w:val="-10"/>
        </w:rPr>
        <w:t>语句中找到。例如，一个</w:t>
      </w:r>
      <w:r>
        <w:rPr>
          <w:spacing w:val="-65"/>
        </w:rPr>
        <w:t> </w:t>
      </w:r>
      <w:r>
        <w:rPr>
          <w:spacing w:val="-65"/>
        </w:rPr>
      </w:r>
      <w:r>
        <w:rPr>
          <w:spacing w:val="-11"/>
        </w:rPr>
        <w:t>金融机构的软件开发人员可以利用有漏洞的函数来获得数据库管理权限。使用管理</w:t>
      </w:r>
      <w:r>
        <w:rPr>
          <w:spacing w:val="-39"/>
        </w:rPr>
        <w:t> </w:t>
      </w:r>
      <w:r>
        <w:rPr>
          <w:spacing w:val="-39"/>
        </w:rPr>
      </w:r>
      <w:r>
        <w:rPr>
          <w:spacing w:val="-11"/>
        </w:rPr>
        <w:t>权限，恶意的开发人员可以禁用审计机制、开设伪造的帐户以及转帐等。</w:t>
      </w:r>
      <w:r>
        <w:rPr/>
      </w:r>
    </w:p>
    <w:p>
      <w:pPr>
        <w:spacing w:before="50"/>
        <w:ind w:left="600" w:right="0" w:firstLine="0"/>
        <w:jc w:val="left"/>
        <w:rPr>
          <w:rFonts w:ascii="微软雅黑" w:hAnsi="微软雅黑" w:cs="微软雅黑" w:eastAsia="微软雅黑" w:hint="default"/>
          <w:sz w:val="24"/>
          <w:szCs w:val="24"/>
        </w:rPr>
      </w:pPr>
      <w:r>
        <w:rPr/>
        <w:drawing>
          <wp:inline distT="0" distB="0" distL="0" distR="0">
            <wp:extent cx="126999" cy="127620"/>
            <wp:effectExtent l="0" t="0" r="0" b="0"/>
            <wp:docPr id="7" name="image1.png" descr="*"/>
            <wp:cNvGraphicFramePr>
              <a:graphicFrameLocks noChangeAspect="1"/>
            </wp:cNvGraphicFramePr>
            <a:graphic>
              <a:graphicData uri="http://schemas.openxmlformats.org/drawingml/2006/picture">
                <pic:pic>
                  <pic:nvPicPr>
                    <pic:cNvPr id="8" name="image1.png"/>
                    <pic:cNvPicPr/>
                  </pic:nvPicPr>
                  <pic:blipFill>
                    <a:blip r:embed="rId7" cstate="print"/>
                    <a:stretch>
                      <a:fillRect/>
                    </a:stretch>
                  </pic:blipFill>
                  <pic:spPr>
                    <a:xfrm>
                      <a:off x="0" y="0"/>
                      <a:ext cx="126999" cy="127620"/>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5"/>
          <w:sz w:val="24"/>
          <w:szCs w:val="24"/>
        </w:rPr>
        <w:t>威胁  </w:t>
      </w:r>
      <w:r>
        <w:rPr>
          <w:rFonts w:ascii="微软雅黑" w:hAnsi="微软雅黑" w:cs="微软雅黑" w:eastAsia="微软雅黑" w:hint="default"/>
          <w:b/>
          <w:bCs/>
          <w:sz w:val="24"/>
          <w:szCs w:val="24"/>
        </w:rPr>
        <w:t>4 - </w:t>
      </w:r>
      <w:r>
        <w:rPr>
          <w:rFonts w:ascii="微软雅黑" w:hAnsi="微软雅黑" w:cs="微软雅黑" w:eastAsia="微软雅黑" w:hint="default"/>
          <w:b/>
          <w:bCs/>
          <w:spacing w:val="-4"/>
          <w:sz w:val="24"/>
          <w:szCs w:val="24"/>
        </w:rPr>
        <w:t>SQL</w:t>
      </w:r>
      <w:r>
        <w:rPr>
          <w:rFonts w:ascii="微软雅黑" w:hAnsi="微软雅黑" w:cs="微软雅黑" w:eastAsia="微软雅黑" w:hint="default"/>
          <w:b/>
          <w:bCs/>
          <w:spacing w:val="-21"/>
          <w:sz w:val="24"/>
          <w:szCs w:val="24"/>
        </w:rPr>
        <w:t> </w:t>
      </w:r>
      <w:r>
        <w:rPr>
          <w:rFonts w:ascii="微软雅黑" w:hAnsi="微软雅黑" w:cs="微软雅黑" w:eastAsia="微软雅黑" w:hint="default"/>
          <w:b/>
          <w:bCs/>
          <w:spacing w:val="-10"/>
          <w:sz w:val="24"/>
          <w:szCs w:val="24"/>
        </w:rPr>
        <w:t>注入</w:t>
      </w:r>
      <w:r>
        <w:rPr>
          <w:rFonts w:ascii="微软雅黑" w:hAnsi="微软雅黑" w:cs="微软雅黑" w:eastAsia="微软雅黑" w:hint="default"/>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left="139" w:right="0" w:firstLine="459"/>
        <w:jc w:val="left"/>
      </w:pPr>
      <w:r>
        <w:rPr>
          <w:spacing w:val="-10"/>
        </w:rPr>
        <w:t>在</w:t>
      </w:r>
      <w:r>
        <w:rPr>
          <w:rFonts w:ascii="微软雅黑" w:hAnsi="微软雅黑" w:cs="微软雅黑" w:eastAsia="微软雅黑" w:hint="default"/>
          <w:spacing w:val="-10"/>
        </w:rPr>
        <w:t>SQL</w:t>
      </w:r>
      <w:r>
        <w:rPr>
          <w:spacing w:val="-10"/>
        </w:rPr>
        <w:t>注入攻击中，入侵者通常将未经授权的数据库语句插入（或“注入</w:t>
      </w:r>
      <w:r>
        <w:rPr>
          <w:rFonts w:ascii="微软雅黑" w:hAnsi="微软雅黑" w:cs="微软雅黑" w:eastAsia="微软雅黑" w:hint="default"/>
          <w:spacing w:val="-10"/>
        </w:rPr>
        <w:t>”</w:t>
      </w:r>
      <w:r>
        <w:rPr>
          <w:spacing w:val="-10"/>
        </w:rPr>
        <w:t>）</w:t>
      </w:r>
      <w:r>
        <w:rPr/>
        <w:t> </w:t>
      </w:r>
      <w:r>
        <w:rPr>
          <w:spacing w:val="-10"/>
        </w:rPr>
        <w:t>到有漏洞的</w:t>
      </w:r>
      <w:r>
        <w:rPr>
          <w:rFonts w:ascii="微软雅黑" w:hAnsi="微软雅黑" w:cs="微软雅黑" w:eastAsia="微软雅黑" w:hint="default"/>
          <w:spacing w:val="-10"/>
        </w:rPr>
        <w:t>SQL</w:t>
      </w:r>
      <w:r>
        <w:rPr>
          <w:spacing w:val="-10"/>
        </w:rPr>
        <w:t>数据信道中。通常情况下，攻击所针对的数据信道包括存储过程和</w:t>
      </w:r>
      <w:r>
        <w:rPr>
          <w:spacing w:val="-60"/>
        </w:rPr>
        <w:t> </w:t>
      </w:r>
      <w:r>
        <w:rPr>
          <w:spacing w:val="-60"/>
        </w:rPr>
      </w:r>
      <w:r>
        <w:rPr>
          <w:rFonts w:ascii="微软雅黑" w:hAnsi="微软雅黑" w:cs="微软雅黑" w:eastAsia="微软雅黑" w:hint="default"/>
          <w:spacing w:val="-10"/>
        </w:rPr>
        <w:t>Web</w:t>
      </w:r>
      <w:r>
        <w:rPr>
          <w:spacing w:val="-10"/>
        </w:rPr>
        <w:t>应用程序输入参数。然后，这些注入的语句被传递到数据库中并在数据库中</w:t>
      </w:r>
      <w:r>
        <w:rPr>
          <w:spacing w:val="-60"/>
        </w:rPr>
        <w:t> </w:t>
      </w:r>
      <w:r>
        <w:rPr>
          <w:spacing w:val="-60"/>
        </w:rPr>
      </w:r>
      <w:r>
        <w:rPr>
          <w:spacing w:val="-10"/>
        </w:rPr>
        <w:t>执行。使用</w:t>
      </w:r>
      <w:r>
        <w:rPr>
          <w:rFonts w:ascii="微软雅黑" w:hAnsi="微软雅黑" w:cs="微软雅黑" w:eastAsia="微软雅黑" w:hint="default"/>
          <w:spacing w:val="-10"/>
        </w:rPr>
        <w:t>SQL</w:t>
      </w:r>
      <w:r>
        <w:rPr>
          <w:spacing w:val="-10"/>
        </w:rPr>
        <w:t>注入，攻击者可以不受限制地访问整个数据库。</w:t>
      </w:r>
      <w:r>
        <w:rPr/>
      </w:r>
    </w:p>
    <w:p>
      <w:pPr>
        <w:spacing w:before="50"/>
        <w:ind w:left="600" w:right="0" w:firstLine="0"/>
        <w:jc w:val="left"/>
        <w:rPr>
          <w:rFonts w:ascii="微软雅黑" w:hAnsi="微软雅黑" w:cs="微软雅黑" w:eastAsia="微软雅黑" w:hint="default"/>
          <w:sz w:val="24"/>
          <w:szCs w:val="24"/>
        </w:rPr>
      </w:pPr>
      <w:r>
        <w:rPr/>
        <w:drawing>
          <wp:inline distT="0" distB="0" distL="0" distR="0">
            <wp:extent cx="126999" cy="127618"/>
            <wp:effectExtent l="0" t="0" r="0" b="0"/>
            <wp:docPr id="9" name="image1.png" descr="*"/>
            <wp:cNvGraphicFramePr>
              <a:graphicFrameLocks noChangeAspect="1"/>
            </wp:cNvGraphicFramePr>
            <a:graphic>
              <a:graphicData uri="http://schemas.openxmlformats.org/drawingml/2006/picture">
                <pic:pic>
                  <pic:nvPicPr>
                    <pic:cNvPr id="10" name="image1.png"/>
                    <pic:cNvPicPr/>
                  </pic:nvPicPr>
                  <pic:blipFill>
                    <a:blip r:embed="rId7" cstate="print"/>
                    <a:stretch>
                      <a:fillRect/>
                    </a:stretch>
                  </pic:blipFill>
                  <pic:spPr>
                    <a:xfrm>
                      <a:off x="0" y="0"/>
                      <a:ext cx="126999" cy="127618"/>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5"/>
          <w:sz w:val="24"/>
          <w:szCs w:val="24"/>
        </w:rPr>
        <w:t>威胁  </w:t>
      </w:r>
      <w:r>
        <w:rPr>
          <w:rFonts w:ascii="微软雅黑" w:hAnsi="微软雅黑" w:cs="微软雅黑" w:eastAsia="微软雅黑" w:hint="default"/>
          <w:b/>
          <w:bCs/>
          <w:sz w:val="24"/>
          <w:szCs w:val="24"/>
        </w:rPr>
        <w:t>5 –</w:t>
      </w:r>
      <w:r>
        <w:rPr>
          <w:rFonts w:ascii="微软雅黑" w:hAnsi="微软雅黑" w:cs="微软雅黑" w:eastAsia="微软雅黑" w:hint="default"/>
          <w:b/>
          <w:bCs/>
          <w:spacing w:val="-11"/>
          <w:sz w:val="24"/>
          <w:szCs w:val="24"/>
        </w:rPr>
        <w:t> </w:t>
      </w:r>
      <w:r>
        <w:rPr>
          <w:rFonts w:ascii="微软雅黑" w:hAnsi="微软雅黑" w:cs="微软雅黑" w:eastAsia="微软雅黑" w:hint="default"/>
          <w:b/>
          <w:bCs/>
          <w:spacing w:val="-9"/>
          <w:sz w:val="24"/>
          <w:szCs w:val="24"/>
        </w:rPr>
        <w:t>日志记录不完善</w:t>
      </w:r>
      <w:r>
        <w:rPr>
          <w:rFonts w:ascii="微软雅黑" w:hAnsi="微软雅黑" w:cs="微软雅黑" w:eastAsia="微软雅黑" w:hint="default"/>
          <w:spacing w:val="-9"/>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right="0" w:firstLine="459"/>
        <w:jc w:val="left"/>
      </w:pPr>
      <w:r>
        <w:rPr>
          <w:spacing w:val="-11"/>
        </w:rPr>
        <w:t>自动记录所有敏感的和</w:t>
      </w:r>
      <w:r>
        <w:rPr>
          <w:rFonts w:ascii="微软雅黑" w:hAnsi="微软雅黑" w:cs="微软雅黑" w:eastAsia="微软雅黑" w:hint="default"/>
          <w:spacing w:val="-11"/>
        </w:rPr>
        <w:t>/</w:t>
      </w:r>
      <w:r>
        <w:rPr>
          <w:spacing w:val="-11"/>
        </w:rPr>
        <w:t>或异常的数据库事务应该是所有数据库部署基础的一</w:t>
      </w:r>
      <w:r>
        <w:rPr>
          <w:spacing w:val="-10"/>
        </w:rPr>
        <w:t> </w:t>
      </w:r>
      <w:r>
        <w:rPr>
          <w:spacing w:val="-11"/>
        </w:rPr>
        <w:t>部分。如果数据库审计策略不足，则组织将在很多级别上面临严重风险。</w:t>
      </w:r>
      <w:r>
        <w:rPr/>
      </w:r>
    </w:p>
    <w:p>
      <w:pPr>
        <w:spacing w:after="0" w:line="362" w:lineRule="auto"/>
        <w:jc w:val="left"/>
        <w:sectPr>
          <w:footerReference w:type="default" r:id="rId8"/>
          <w:pgSz w:w="11910" w:h="16840"/>
          <w:pgMar w:footer="2863" w:header="880" w:top="1120" w:bottom="3060" w:left="1660" w:right="1680"/>
        </w:sectPr>
      </w:pPr>
    </w:p>
    <w:p>
      <w:pPr>
        <w:spacing w:line="240" w:lineRule="auto" w:before="12"/>
        <w:rPr>
          <w:rFonts w:ascii="微软雅黑" w:hAnsi="微软雅黑" w:cs="微软雅黑" w:eastAsia="微软雅黑" w:hint="default"/>
          <w:sz w:val="24"/>
          <w:szCs w:val="24"/>
        </w:rPr>
      </w:pPr>
    </w:p>
    <w:p>
      <w:pPr>
        <w:pStyle w:val="BodyText"/>
        <w:spacing w:line="355" w:lineRule="exact"/>
        <w:ind w:left="599" w:right="0"/>
        <w:jc w:val="left"/>
      </w:pPr>
      <w:r>
        <w:rPr>
          <w:spacing w:val="-11"/>
        </w:rPr>
        <w:t>薄弱的身份验证方案可以使攻击者窃取或以其他方法获得登录凭据，从而获取</w:t>
      </w:r>
      <w:r>
        <w:rPr/>
      </w:r>
    </w:p>
    <w:p>
      <w:pPr>
        <w:pStyle w:val="BodyText"/>
        <w:spacing w:line="240" w:lineRule="auto" w:before="209"/>
        <w:ind w:right="0"/>
        <w:jc w:val="left"/>
      </w:pPr>
      <w:r>
        <w:rPr>
          <w:spacing w:val="-11"/>
        </w:rPr>
        <w:t>合法的数据库用户的身份。攻击者可以采取很多策略来获取凭据。</w:t>
      </w:r>
      <w:r>
        <w:rPr/>
      </w:r>
    </w:p>
    <w:p>
      <w:pPr>
        <w:spacing w:before="212"/>
        <w:ind w:left="599" w:right="0" w:firstLine="0"/>
        <w:jc w:val="left"/>
        <w:rPr>
          <w:rFonts w:ascii="微软雅黑" w:hAnsi="微软雅黑" w:cs="微软雅黑" w:eastAsia="微软雅黑" w:hint="default"/>
          <w:sz w:val="24"/>
          <w:szCs w:val="24"/>
        </w:rPr>
      </w:pPr>
      <w:r>
        <w:rPr/>
        <w:drawing>
          <wp:inline distT="0" distB="0" distL="0" distR="0">
            <wp:extent cx="126999" cy="127634"/>
            <wp:effectExtent l="0" t="0" r="0" b="0"/>
            <wp:docPr id="11" name="image1.png" descr="*"/>
            <wp:cNvGraphicFramePr>
              <a:graphicFrameLocks noChangeAspect="1"/>
            </wp:cNvGraphicFramePr>
            <a:graphic>
              <a:graphicData uri="http://schemas.openxmlformats.org/drawingml/2006/picture">
                <pic:pic>
                  <pic:nvPicPr>
                    <pic:cNvPr id="12" name="image1.png"/>
                    <pic:cNvPicPr/>
                  </pic:nvPicPr>
                  <pic:blipFill>
                    <a:blip r:embed="rId7" cstate="print"/>
                    <a:stretch>
                      <a:fillRect/>
                    </a:stretch>
                  </pic:blipFill>
                  <pic:spPr>
                    <a:xfrm>
                      <a:off x="0" y="0"/>
                      <a:ext cx="126999" cy="127634"/>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5"/>
          <w:sz w:val="24"/>
          <w:szCs w:val="24"/>
        </w:rPr>
        <w:t>威胁  </w:t>
      </w:r>
      <w:r>
        <w:rPr>
          <w:rFonts w:ascii="微软雅黑" w:hAnsi="微软雅黑" w:cs="微软雅黑" w:eastAsia="微软雅黑" w:hint="default"/>
          <w:b/>
          <w:bCs/>
          <w:sz w:val="24"/>
          <w:szCs w:val="24"/>
        </w:rPr>
        <w:t>7 -</w:t>
      </w:r>
      <w:r>
        <w:rPr>
          <w:rFonts w:ascii="微软雅黑" w:hAnsi="微软雅黑" w:cs="微软雅黑" w:eastAsia="微软雅黑" w:hint="default"/>
          <w:b/>
          <w:bCs/>
          <w:spacing w:val="-9"/>
          <w:sz w:val="24"/>
          <w:szCs w:val="24"/>
        </w:rPr>
        <w:t> </w:t>
      </w:r>
      <w:r>
        <w:rPr>
          <w:rFonts w:ascii="微软雅黑" w:hAnsi="微软雅黑" w:cs="微软雅黑" w:eastAsia="微软雅黑" w:hint="default"/>
          <w:b/>
          <w:bCs/>
          <w:spacing w:val="-9"/>
          <w:sz w:val="24"/>
          <w:szCs w:val="24"/>
        </w:rPr>
        <w:t>备份数据暴露</w:t>
      </w:r>
      <w:r>
        <w:rPr>
          <w:rFonts w:ascii="微软雅黑" w:hAnsi="微软雅黑" w:cs="微软雅黑" w:eastAsia="微软雅黑" w:hint="default"/>
          <w:spacing w:val="-9"/>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left="139" w:right="0" w:firstLine="459"/>
        <w:jc w:val="left"/>
      </w:pPr>
      <w:r>
        <w:rPr>
          <w:spacing w:val="-11"/>
        </w:rPr>
        <w:t>经常情况下，备份数据库存储介质对于攻击者是毫无防护措施的。因此，在若</w:t>
      </w:r>
      <w:r>
        <w:rPr>
          <w:spacing w:val="-10"/>
        </w:rPr>
        <w:t> </w:t>
      </w:r>
      <w:r>
        <w:rPr>
          <w:spacing w:val="-11"/>
        </w:rPr>
        <w:t>干起著名的安全破坏活动中，都是数据库备份磁带和硬盘被盗。防止备份数据暴露</w:t>
      </w:r>
      <w:r>
        <w:rPr>
          <w:spacing w:val="-39"/>
        </w:rPr>
        <w:t> </w:t>
      </w:r>
      <w:r>
        <w:rPr>
          <w:spacing w:val="-39"/>
        </w:rPr>
      </w:r>
      <w:r>
        <w:rPr>
          <w:spacing w:val="-10"/>
        </w:rPr>
        <w:t>所有数据库备份都应加密。实际上，某些供应商已经建议在未来的</w:t>
      </w:r>
      <w:r>
        <w:rPr>
          <w:spacing w:val="28"/>
        </w:rPr>
        <w:t> </w:t>
      </w:r>
      <w:r>
        <w:rPr>
          <w:rFonts w:ascii="微软雅黑" w:hAnsi="微软雅黑" w:cs="微软雅黑" w:eastAsia="微软雅黑" w:hint="default"/>
          <w:spacing w:val="-8"/>
        </w:rPr>
        <w:t>DBMS</w:t>
      </w:r>
      <w:r>
        <w:rPr>
          <w:spacing w:val="-8"/>
        </w:rPr>
        <w:t>产品中</w:t>
      </w:r>
      <w:r>
        <w:rPr>
          <w:spacing w:val="-10"/>
        </w:rPr>
        <w:t> </w:t>
      </w:r>
      <w:r>
        <w:rPr>
          <w:spacing w:val="-11"/>
        </w:rPr>
        <w:t>不应支持创建未加密的备份。建议经常对联机的生产数据库信息进行加密，但是由</w:t>
      </w:r>
      <w:r>
        <w:rPr>
          <w:spacing w:val="-39"/>
        </w:rPr>
        <w:t> </w:t>
      </w:r>
      <w:r>
        <w:rPr>
          <w:spacing w:val="-39"/>
        </w:rPr>
      </w:r>
      <w:r>
        <w:rPr>
          <w:spacing w:val="-11"/>
        </w:rPr>
        <w:t>于性能问题和密钥管理不善问题，这一加密方法通常是不现实的，并且一般被公认</w:t>
      </w:r>
      <w:r>
        <w:rPr>
          <w:spacing w:val="-39"/>
        </w:rPr>
        <w:t> </w:t>
      </w:r>
      <w:r>
        <w:rPr>
          <w:spacing w:val="-39"/>
        </w:rPr>
      </w:r>
      <w:r>
        <w:rPr>
          <w:spacing w:val="-11"/>
        </w:rPr>
        <w:t>为是上文介绍的细化的权限控制的不理想的替代方法。</w:t>
      </w:r>
      <w:r>
        <w:rPr/>
      </w:r>
    </w:p>
    <w:p>
      <w:pPr>
        <w:spacing w:line="240" w:lineRule="auto" w:before="3"/>
        <w:rPr>
          <w:rFonts w:ascii="微软雅黑" w:hAnsi="微软雅黑" w:cs="微软雅黑" w:eastAsia="微软雅黑" w:hint="default"/>
          <w:sz w:val="19"/>
          <w:szCs w:val="19"/>
        </w:rPr>
      </w:pPr>
    </w:p>
    <w:p>
      <w:pPr>
        <w:pStyle w:val="Heading2"/>
        <w:spacing w:line="240" w:lineRule="auto"/>
        <w:ind w:left="139" w:right="0"/>
        <w:jc w:val="left"/>
        <w:rPr>
          <w:b w:val="0"/>
          <w:bCs w:val="0"/>
        </w:rPr>
      </w:pPr>
      <w:bookmarkStart w:name="2.2信息安全等级保护要求" w:id="7"/>
      <w:bookmarkEnd w:id="7"/>
      <w:r>
        <w:rPr>
          <w:b w:val="0"/>
          <w:bCs w:val="0"/>
        </w:rPr>
      </w:r>
      <w:bookmarkStart w:name="_bookmark3" w:id="8"/>
      <w:bookmarkEnd w:id="8"/>
      <w:r>
        <w:rPr>
          <w:b w:val="0"/>
          <w:bCs w:val="0"/>
        </w:rPr>
      </w:r>
      <w:r>
        <w:rPr>
          <w:rFonts w:ascii="微软雅黑" w:hAnsi="微软雅黑" w:cs="微软雅黑" w:eastAsia="微软雅黑" w:hint="default"/>
          <w:spacing w:val="-10"/>
        </w:rPr>
        <w:t>2.2</w:t>
      </w:r>
      <w:r>
        <w:rPr>
          <w:spacing w:val="-10"/>
        </w:rPr>
        <w:t>信息安全等级保护要求</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left="139" w:right="309" w:firstLine="459"/>
        <w:jc w:val="left"/>
      </w:pPr>
      <w:r>
        <w:rPr>
          <w:spacing w:val="-10"/>
        </w:rPr>
        <w:t>《信息安全等级保护管理办法》</w:t>
      </w:r>
      <w:r>
        <w:rPr>
          <w:spacing w:val="-3"/>
        </w:rPr>
        <w:t> </w:t>
      </w:r>
      <w:r>
        <w:rPr>
          <w:spacing w:val="-11"/>
        </w:rPr>
        <w:t>要求组织对信息系统分等级实行安全保护，</w:t>
      </w:r>
      <w:r>
        <w:rPr>
          <w:spacing w:val="-10"/>
        </w:rPr>
        <w:t> </w:t>
      </w:r>
      <w:r>
        <w:rPr>
          <w:spacing w:val="-11"/>
        </w:rPr>
        <w:t>其中明确要求计算机信息系统创建和维护受保护客体的访问审计跟踪记录。</w:t>
      </w:r>
    </w:p>
    <w:p>
      <w:pPr>
        <w:spacing w:line="362" w:lineRule="auto" w:before="50"/>
        <w:ind w:left="139" w:right="0" w:firstLine="459"/>
        <w:jc w:val="left"/>
        <w:rPr>
          <w:rFonts w:ascii="微软雅黑" w:hAnsi="微软雅黑" w:cs="微软雅黑" w:eastAsia="微软雅黑" w:hint="default"/>
          <w:sz w:val="24"/>
          <w:szCs w:val="24"/>
        </w:rPr>
      </w:pPr>
      <w:r>
        <w:rPr>
          <w:rFonts w:ascii="微软雅黑" w:hAnsi="微软雅黑" w:cs="微软雅黑" w:eastAsia="微软雅黑" w:hint="default"/>
          <w:b/>
          <w:bCs/>
          <w:spacing w:val="-11"/>
          <w:sz w:val="24"/>
          <w:szCs w:val="24"/>
        </w:rPr>
        <w:t>数据库审计本身就是一个信息安全防范问题，政府机关、医院等重要的信息系</w:t>
      </w:r>
      <w:r>
        <w:rPr>
          <w:rFonts w:ascii="微软雅黑" w:hAnsi="微软雅黑" w:cs="微软雅黑" w:eastAsia="微软雅黑" w:hint="default"/>
          <w:b/>
          <w:bCs/>
          <w:spacing w:val="-10"/>
          <w:sz w:val="24"/>
          <w:szCs w:val="24"/>
        </w:rPr>
        <w:t> 统属于三级，属于公安机关强制性信息安全防护要求等级。</w:t>
      </w:r>
      <w:r>
        <w:rPr>
          <w:rFonts w:ascii="微软雅黑" w:hAnsi="微软雅黑" w:cs="微软雅黑" w:eastAsia="微软雅黑" w:hint="default"/>
          <w:spacing w:val="-10"/>
          <w:sz w:val="24"/>
          <w:szCs w:val="24"/>
        </w:rPr>
      </w:r>
    </w:p>
    <w:p>
      <w:pPr>
        <w:tabs>
          <w:tab w:pos="1019" w:val="left" w:leader="none"/>
        </w:tabs>
        <w:spacing w:before="48"/>
        <w:ind w:left="599" w:right="0" w:firstLine="0"/>
        <w:jc w:val="left"/>
        <w:rPr>
          <w:rFonts w:ascii="微软雅黑" w:hAnsi="微软雅黑" w:cs="微软雅黑" w:eastAsia="微软雅黑" w:hint="default"/>
          <w:sz w:val="24"/>
          <w:szCs w:val="24"/>
        </w:rPr>
      </w:pPr>
      <w:r>
        <w:rPr>
          <w:rFonts w:ascii="Wingdings" w:hAnsi="Wingdings" w:cs="Wingdings" w:eastAsia="Wingdings" w:hint="default"/>
          <w:w w:val="95"/>
          <w:sz w:val="24"/>
          <w:szCs w:val="24"/>
        </w:rPr>
        <w:t></w:t>
      </w:r>
      <w:r>
        <w:rPr>
          <w:rFonts w:ascii="Times New Roman" w:hAnsi="Times New Roman" w:cs="Times New Roman" w:eastAsia="Times New Roman" w:hint="default"/>
          <w:w w:val="95"/>
          <w:sz w:val="24"/>
          <w:szCs w:val="24"/>
        </w:rPr>
        <w:tab/>
      </w:r>
      <w:r>
        <w:rPr>
          <w:rFonts w:ascii="微软雅黑" w:hAnsi="微软雅黑" w:cs="微软雅黑" w:eastAsia="微软雅黑" w:hint="default"/>
          <w:b/>
          <w:bCs/>
          <w:spacing w:val="-10"/>
          <w:sz w:val="24"/>
          <w:szCs w:val="24"/>
        </w:rPr>
        <w:t>等级保护三级基本要求</w:t>
      </w:r>
      <w:r>
        <w:rPr>
          <w:rFonts w:ascii="微软雅黑" w:hAnsi="微软雅黑" w:cs="微软雅黑" w:eastAsia="微软雅黑" w:hint="default"/>
          <w:spacing w:val="-10"/>
          <w:sz w:val="24"/>
          <w:szCs w:val="24"/>
        </w:rPr>
      </w:r>
    </w:p>
    <w:p>
      <w:pPr>
        <w:pStyle w:val="BodyText"/>
        <w:tabs>
          <w:tab w:pos="979" w:val="left" w:leader="none"/>
        </w:tabs>
        <w:spacing w:line="362" w:lineRule="auto" w:before="207"/>
        <w:ind w:left="139" w:right="106" w:firstLine="426"/>
        <w:jc w:val="left"/>
      </w:pPr>
      <w:r>
        <w:rPr>
          <w:rFonts w:ascii="Wingdings" w:hAnsi="Wingdings" w:cs="Wingdings" w:eastAsia="Wingdings" w:hint="default"/>
        </w:rPr>
        <w:t></w:t>
      </w:r>
      <w:r>
        <w:rPr>
          <w:rFonts w:ascii="Times New Roman" w:hAnsi="Times New Roman" w:cs="Times New Roman" w:eastAsia="Times New Roman" w:hint="default"/>
        </w:rPr>
        <w:tab/>
      </w:r>
      <w:r>
        <w:rPr>
          <w:spacing w:val="-7"/>
        </w:rPr>
        <w:t>应提供覆盖到每个用户的安全审计功能，对应用系统重要安全事件进行审</w:t>
      </w:r>
      <w:r>
        <w:rPr/>
        <w:t> </w:t>
      </w:r>
      <w:r>
        <w:rPr>
          <w:spacing w:val="-10"/>
        </w:rPr>
        <w:t>计；</w:t>
      </w:r>
      <w:r>
        <w:rPr/>
      </w:r>
    </w:p>
    <w:p>
      <w:pPr>
        <w:pStyle w:val="BodyText"/>
        <w:tabs>
          <w:tab w:pos="979" w:val="left" w:leader="none"/>
        </w:tabs>
        <w:spacing w:line="240" w:lineRule="auto" w:before="48"/>
        <w:ind w:left="565" w:right="0"/>
        <w:jc w:val="left"/>
      </w:pPr>
      <w:r>
        <w:rPr>
          <w:rFonts w:ascii="Wingdings" w:hAnsi="Wingdings" w:cs="Wingdings" w:eastAsia="Wingdings" w:hint="default"/>
        </w:rPr>
        <w:t></w:t>
      </w:r>
      <w:r>
        <w:rPr>
          <w:rFonts w:ascii="Times New Roman" w:hAnsi="Times New Roman" w:cs="Times New Roman" w:eastAsia="Times New Roman" w:hint="default"/>
        </w:rPr>
        <w:tab/>
      </w:r>
      <w:r>
        <w:rPr>
          <w:spacing w:val="-11"/>
        </w:rPr>
        <w:t>应保证无法单独中断审计进程，无法删除、修改或覆盖审计记录；</w:t>
      </w:r>
      <w:r>
        <w:rPr/>
      </w:r>
    </w:p>
    <w:p>
      <w:pPr>
        <w:pStyle w:val="BodyText"/>
        <w:tabs>
          <w:tab w:pos="979" w:val="left" w:leader="none"/>
        </w:tabs>
        <w:spacing w:line="362" w:lineRule="auto" w:before="209"/>
        <w:ind w:left="139" w:right="108" w:firstLine="426"/>
        <w:jc w:val="left"/>
      </w:pPr>
      <w:r>
        <w:rPr>
          <w:rFonts w:ascii="Wingdings" w:hAnsi="Wingdings" w:cs="Wingdings" w:eastAsia="Wingdings" w:hint="default"/>
        </w:rPr>
        <w:t></w:t>
      </w:r>
      <w:r>
        <w:rPr>
          <w:rFonts w:ascii="Times New Roman" w:hAnsi="Times New Roman" w:cs="Times New Roman" w:eastAsia="Times New Roman" w:hint="default"/>
        </w:rPr>
        <w:tab/>
      </w:r>
      <w:r>
        <w:rPr>
          <w:spacing w:val="-14"/>
        </w:rPr>
        <w:t>审计记录的内容至少应包括事件的日期、时间、发起者信息、类型、描述和</w:t>
      </w:r>
      <w:r>
        <w:rPr/>
        <w:t> </w:t>
      </w:r>
      <w:r>
        <w:rPr>
          <w:spacing w:val="-10"/>
        </w:rPr>
        <w:t>结果等；</w:t>
      </w:r>
      <w:r>
        <w:rPr/>
      </w:r>
    </w:p>
    <w:p>
      <w:pPr>
        <w:pStyle w:val="BodyText"/>
        <w:tabs>
          <w:tab w:pos="979" w:val="left" w:leader="none"/>
        </w:tabs>
        <w:spacing w:line="240" w:lineRule="auto" w:before="48"/>
        <w:ind w:left="565" w:right="0"/>
        <w:jc w:val="left"/>
      </w:pPr>
      <w:r>
        <w:rPr>
          <w:rFonts w:ascii="Wingdings" w:hAnsi="Wingdings" w:cs="Wingdings" w:eastAsia="Wingdings" w:hint="default"/>
        </w:rPr>
        <w:t></w:t>
      </w:r>
      <w:r>
        <w:rPr>
          <w:rFonts w:ascii="Times New Roman" w:hAnsi="Times New Roman" w:cs="Times New Roman" w:eastAsia="Times New Roman" w:hint="default"/>
        </w:rPr>
        <w:tab/>
      </w:r>
      <w:r>
        <w:rPr>
          <w:spacing w:val="-11"/>
        </w:rPr>
        <w:t>应提供对审计记录数据进行统计、查询、分析及生成审计报表的功能。</w:t>
      </w:r>
    </w:p>
    <w:p>
      <w:pPr>
        <w:spacing w:after="0" w:line="240" w:lineRule="auto"/>
        <w:jc w:val="left"/>
        <w:sectPr>
          <w:footerReference w:type="default" r:id="rId9"/>
          <w:pgSz w:w="11910" w:h="16840"/>
          <w:pgMar w:footer="999" w:header="880" w:top="1120" w:bottom="1180" w:left="1660" w:right="1680"/>
        </w:sectPr>
      </w:pPr>
    </w:p>
    <w:p>
      <w:pPr>
        <w:spacing w:line="240" w:lineRule="auto" w:before="12"/>
        <w:rPr>
          <w:rFonts w:ascii="微软雅黑" w:hAnsi="微软雅黑" w:cs="微软雅黑" w:eastAsia="微软雅黑" w:hint="default"/>
          <w:sz w:val="24"/>
          <w:szCs w:val="24"/>
        </w:rPr>
      </w:pPr>
    </w:p>
    <w:p>
      <w:pPr>
        <w:tabs>
          <w:tab w:pos="1019" w:val="left" w:leader="none"/>
        </w:tabs>
        <w:spacing w:line="357" w:lineRule="exact" w:before="0"/>
        <w:ind w:left="599" w:right="0" w:firstLine="0"/>
        <w:jc w:val="left"/>
        <w:rPr>
          <w:rFonts w:ascii="微软雅黑" w:hAnsi="微软雅黑" w:cs="微软雅黑" w:eastAsia="微软雅黑" w:hint="default"/>
          <w:sz w:val="24"/>
          <w:szCs w:val="24"/>
        </w:rPr>
      </w:pPr>
      <w:r>
        <w:rPr>
          <w:rFonts w:ascii="Wingdings" w:hAnsi="Wingdings" w:cs="Wingdings" w:eastAsia="Wingdings" w:hint="default"/>
          <w:w w:val="95"/>
          <w:sz w:val="24"/>
          <w:szCs w:val="24"/>
        </w:rPr>
        <w:t></w:t>
      </w:r>
      <w:r>
        <w:rPr>
          <w:rFonts w:ascii="Times New Roman" w:hAnsi="Times New Roman" w:cs="Times New Roman" w:eastAsia="Times New Roman" w:hint="default"/>
          <w:w w:val="95"/>
          <w:sz w:val="24"/>
          <w:szCs w:val="24"/>
        </w:rPr>
        <w:tab/>
      </w:r>
      <w:r>
        <w:rPr>
          <w:rFonts w:ascii="微软雅黑" w:hAnsi="微软雅黑" w:cs="微软雅黑" w:eastAsia="微软雅黑" w:hint="default"/>
          <w:b/>
          <w:bCs/>
          <w:spacing w:val="-11"/>
          <w:sz w:val="24"/>
          <w:szCs w:val="24"/>
        </w:rPr>
        <w:t>等保三级测评要求</w:t>
      </w:r>
      <w:r>
        <w:rPr>
          <w:rFonts w:ascii="微软雅黑" w:hAnsi="微软雅黑" w:cs="微软雅黑" w:eastAsia="微软雅黑" w:hint="default"/>
          <w:sz w:val="24"/>
          <w:szCs w:val="24"/>
        </w:rPr>
      </w:r>
    </w:p>
    <w:p>
      <w:pPr>
        <w:pStyle w:val="BodyText"/>
        <w:spacing w:line="362" w:lineRule="auto" w:before="207"/>
        <w:ind w:right="118" w:firstLine="426"/>
        <w:jc w:val="both"/>
      </w:pPr>
      <w:r>
        <w:rPr>
          <w:rFonts w:ascii="Wingdings" w:hAnsi="Wingdings" w:cs="Wingdings" w:eastAsia="Wingdings" w:hint="default"/>
        </w:rPr>
        <w:t></w:t>
      </w:r>
      <w:r>
        <w:rPr>
          <w:rFonts w:ascii="Wingdings" w:hAnsi="Wingdings" w:cs="Wingdings" w:eastAsia="Wingdings" w:hint="default"/>
          <w:spacing w:val="22"/>
        </w:rPr>
        <w:t></w:t>
      </w:r>
      <w:r>
        <w:rPr>
          <w:rFonts w:ascii="Times New Roman" w:hAnsi="Times New Roman" w:cs="Times New Roman" w:eastAsia="Times New Roman" w:hint="default"/>
          <w:spacing w:val="22"/>
        </w:rPr>
      </w:r>
      <w:r>
        <w:rPr>
          <w:spacing w:val="-15"/>
        </w:rPr>
        <w:t>应设置安全审计员，询问应用系统是否有安全审计功能，对事件进行审计的</w:t>
      </w:r>
      <w:r>
        <w:rPr>
          <w:spacing w:val="-10"/>
        </w:rPr>
        <w:t> 选择要求和策略是什么，对审计日志的保护措施有哪些；</w:t>
      </w:r>
    </w:p>
    <w:p>
      <w:pPr>
        <w:pStyle w:val="BodyText"/>
        <w:tabs>
          <w:tab w:pos="979" w:val="left" w:leader="none"/>
        </w:tabs>
        <w:spacing w:line="240" w:lineRule="auto" w:before="48"/>
        <w:ind w:left="565" w:right="0"/>
        <w:jc w:val="left"/>
      </w:pPr>
      <w:r>
        <w:rPr>
          <w:rFonts w:ascii="Wingdings" w:hAnsi="Wingdings" w:cs="Wingdings" w:eastAsia="Wingdings" w:hint="default"/>
        </w:rPr>
        <w:t></w:t>
      </w:r>
      <w:r>
        <w:rPr>
          <w:rFonts w:ascii="Times New Roman" w:hAnsi="Times New Roman" w:cs="Times New Roman" w:eastAsia="Times New Roman" w:hint="default"/>
        </w:rPr>
        <w:tab/>
      </w:r>
      <w:r>
        <w:rPr>
          <w:spacing w:val="-11"/>
        </w:rPr>
        <w:t>应检查主要应用系统，查看其当前审计范围是否覆盖到每个用户；</w:t>
      </w:r>
      <w:r>
        <w:rPr/>
      </w:r>
    </w:p>
    <w:p>
      <w:pPr>
        <w:pStyle w:val="BodyText"/>
        <w:spacing w:line="362" w:lineRule="auto" w:before="209"/>
        <w:ind w:left="139" w:right="106" w:firstLine="426"/>
        <w:jc w:val="both"/>
      </w:pPr>
      <w:r>
        <w:rPr>
          <w:rFonts w:ascii="Wingdings" w:hAnsi="Wingdings" w:cs="Wingdings" w:eastAsia="Wingdings" w:hint="default"/>
        </w:rPr>
        <w:t></w:t>
      </w:r>
      <w:r>
        <w:rPr>
          <w:rFonts w:ascii="Wingdings" w:hAnsi="Wingdings" w:cs="Wingdings" w:eastAsia="Wingdings" w:hint="default"/>
          <w:spacing w:val="5"/>
        </w:rPr>
        <w:t></w:t>
      </w:r>
      <w:r>
        <w:rPr>
          <w:rFonts w:ascii="Times New Roman" w:hAnsi="Times New Roman" w:cs="Times New Roman" w:eastAsia="Times New Roman" w:hint="default"/>
          <w:spacing w:val="5"/>
        </w:rPr>
      </w:r>
      <w:r>
        <w:rPr>
          <w:spacing w:val="-7"/>
        </w:rPr>
        <w:t>应检查主要应用系统，查看其审计策略是否覆盖系统内重要的安全相关事</w:t>
      </w:r>
      <w:r>
        <w:rPr/>
        <w:t> </w:t>
      </w:r>
      <w:r>
        <w:rPr>
          <w:spacing w:val="-10"/>
        </w:rPr>
        <w:t>件，例如，用户标识与鉴别、访问控制的所有操作记录、重要用户行为、系统资源</w:t>
      </w:r>
      <w:r>
        <w:rPr>
          <w:spacing w:val="-52"/>
        </w:rPr>
        <w:t> </w:t>
      </w:r>
      <w:r>
        <w:rPr>
          <w:spacing w:val="-52"/>
        </w:rPr>
      </w:r>
      <w:r>
        <w:rPr>
          <w:spacing w:val="-11"/>
        </w:rPr>
        <w:t>的异常使用、重要系统命令的使用等；</w:t>
      </w:r>
      <w:r>
        <w:rPr/>
      </w:r>
    </w:p>
    <w:p>
      <w:pPr>
        <w:pStyle w:val="BodyText"/>
        <w:spacing w:line="362" w:lineRule="auto" w:before="48"/>
        <w:ind w:left="139" w:right="106" w:firstLine="426"/>
        <w:jc w:val="both"/>
      </w:pPr>
      <w:r>
        <w:rPr>
          <w:rFonts w:ascii="Wingdings" w:hAnsi="Wingdings" w:cs="Wingdings" w:eastAsia="Wingdings" w:hint="default"/>
        </w:rPr>
        <w:t></w:t>
      </w:r>
      <w:r>
        <w:rPr>
          <w:rFonts w:ascii="Wingdings" w:hAnsi="Wingdings" w:cs="Wingdings" w:eastAsia="Wingdings" w:hint="default"/>
          <w:spacing w:val="5"/>
        </w:rPr>
        <w:t></w:t>
      </w:r>
      <w:r>
        <w:rPr>
          <w:rFonts w:ascii="Times New Roman" w:hAnsi="Times New Roman" w:cs="Times New Roman" w:eastAsia="Times New Roman" w:hint="default"/>
          <w:spacing w:val="5"/>
        </w:rPr>
      </w:r>
      <w:r>
        <w:rPr>
          <w:spacing w:val="-7"/>
        </w:rPr>
        <w:t>应检查主要应用系统，查看其审计记录信息是否包括事件发生的日期与时</w:t>
      </w:r>
      <w:r>
        <w:rPr/>
        <w:t> </w:t>
      </w:r>
      <w:r>
        <w:rPr>
          <w:spacing w:val="-10"/>
        </w:rPr>
        <w:t>间、触发事件的主体与客体、事件的类型、事件成功或失败、身份鉴别事件中请求</w:t>
      </w:r>
      <w:r>
        <w:rPr>
          <w:spacing w:val="-52"/>
        </w:rPr>
        <w:t> </w:t>
      </w:r>
      <w:r>
        <w:rPr>
          <w:spacing w:val="-52"/>
        </w:rPr>
      </w:r>
      <w:r>
        <w:rPr>
          <w:spacing w:val="-11"/>
        </w:rPr>
        <w:t>的来源、事件的结果等内容；</w:t>
      </w:r>
      <w:r>
        <w:rPr/>
      </w:r>
    </w:p>
    <w:p>
      <w:pPr>
        <w:pStyle w:val="BodyText"/>
        <w:spacing w:line="362" w:lineRule="auto" w:before="48"/>
        <w:ind w:left="139" w:right="106" w:firstLine="426"/>
        <w:jc w:val="both"/>
      </w:pPr>
      <w:r>
        <w:rPr>
          <w:rFonts w:ascii="Wingdings" w:hAnsi="Wingdings" w:cs="Wingdings" w:eastAsia="Wingdings" w:hint="default"/>
        </w:rPr>
        <w:t></w:t>
      </w:r>
      <w:r>
        <w:rPr>
          <w:rFonts w:ascii="Wingdings" w:hAnsi="Wingdings" w:cs="Wingdings" w:eastAsia="Wingdings" w:hint="default"/>
          <w:spacing w:val="5"/>
        </w:rPr>
        <w:t></w:t>
      </w:r>
      <w:r>
        <w:rPr>
          <w:rFonts w:ascii="Times New Roman" w:hAnsi="Times New Roman" w:cs="Times New Roman" w:eastAsia="Times New Roman" w:hint="default"/>
          <w:spacing w:val="5"/>
        </w:rPr>
      </w:r>
      <w:r>
        <w:rPr>
          <w:spacing w:val="-7"/>
        </w:rPr>
        <w:t>应检查主要应用系统，查看其是否为授权用户浏览和分析审计数据提供专</w:t>
      </w:r>
      <w:r>
        <w:rPr/>
        <w:t> </w:t>
      </w:r>
      <w:r>
        <w:rPr>
          <w:spacing w:val="-11"/>
        </w:rPr>
        <w:t>门的审计分析功能，并能根据需要生成审计报表；</w:t>
      </w:r>
      <w:r>
        <w:rPr/>
      </w:r>
    </w:p>
    <w:p>
      <w:pPr>
        <w:pStyle w:val="BodyText"/>
        <w:tabs>
          <w:tab w:pos="979" w:val="left" w:leader="none"/>
        </w:tabs>
        <w:spacing w:line="240" w:lineRule="auto" w:before="48"/>
        <w:ind w:left="565" w:right="0"/>
        <w:jc w:val="left"/>
      </w:pPr>
      <w:r>
        <w:rPr>
          <w:rFonts w:ascii="Wingdings" w:hAnsi="Wingdings" w:cs="Wingdings" w:eastAsia="Wingdings" w:hint="default"/>
        </w:rPr>
        <w:t></w:t>
      </w:r>
      <w:r>
        <w:rPr>
          <w:rFonts w:ascii="Times New Roman" w:hAnsi="Times New Roman" w:cs="Times New Roman" w:eastAsia="Times New Roman" w:hint="default"/>
        </w:rPr>
        <w:tab/>
      </w:r>
      <w:r>
        <w:rPr>
          <w:spacing w:val="-11"/>
        </w:rPr>
        <w:t>应检查主要应用系统，查看其是否能够对特定事件指定实时报警方式；</w:t>
      </w:r>
    </w:p>
    <w:p>
      <w:pPr>
        <w:pStyle w:val="BodyText"/>
        <w:spacing w:line="362" w:lineRule="auto" w:before="209"/>
        <w:ind w:left="139" w:right="118" w:firstLine="426"/>
        <w:jc w:val="both"/>
      </w:pPr>
      <w:r>
        <w:rPr>
          <w:rFonts w:ascii="Wingdings" w:hAnsi="Wingdings" w:cs="Wingdings" w:eastAsia="Wingdings" w:hint="default"/>
        </w:rPr>
        <w:t></w:t>
      </w:r>
      <w:r>
        <w:rPr>
          <w:rFonts w:ascii="Wingdings" w:hAnsi="Wingdings" w:cs="Wingdings" w:eastAsia="Wingdings" w:hint="default"/>
          <w:spacing w:val="21"/>
        </w:rPr>
        <w:t></w:t>
      </w:r>
      <w:r>
        <w:rPr>
          <w:rFonts w:ascii="Times New Roman" w:hAnsi="Times New Roman" w:cs="Times New Roman" w:eastAsia="Times New Roman" w:hint="default"/>
          <w:spacing w:val="21"/>
        </w:rPr>
      </w:r>
      <w:r>
        <w:rPr>
          <w:spacing w:val="-15"/>
        </w:rPr>
        <w:t>应测试主要应用系统，可通过非法终止审计功能或修改其配置，验证审计进</w:t>
      </w:r>
      <w:r>
        <w:rPr>
          <w:spacing w:val="-10"/>
        </w:rPr>
        <w:t> </w:t>
      </w:r>
      <w:r>
        <w:rPr>
          <w:spacing w:val="-11"/>
        </w:rPr>
        <w:t>程是否受到保护；</w:t>
      </w:r>
      <w:r>
        <w:rPr/>
      </w:r>
    </w:p>
    <w:p>
      <w:pPr>
        <w:pStyle w:val="BodyText"/>
        <w:spacing w:line="362" w:lineRule="auto" w:before="48"/>
        <w:ind w:left="139" w:right="108" w:firstLine="426"/>
        <w:jc w:val="both"/>
      </w:pPr>
      <w:r>
        <w:rPr>
          <w:rFonts w:ascii="Wingdings" w:hAnsi="Wingdings" w:cs="Wingdings" w:eastAsia="Wingdings" w:hint="default"/>
        </w:rPr>
        <w:t></w:t>
      </w:r>
      <w:r>
        <w:rPr>
          <w:rFonts w:ascii="Times New Roman" w:hAnsi="Times New Roman" w:cs="Times New Roman" w:eastAsia="Times New Roman" w:hint="default"/>
        </w:rPr>
      </w:r>
      <w:r>
        <w:rPr>
          <w:spacing w:val="-14"/>
        </w:rPr>
        <w:t>应测试主要应用系统，在应用系统上试图产生一些重要的安全相关事件，查</w:t>
      </w:r>
      <w:r>
        <w:rPr/>
        <w:t> </w:t>
      </w:r>
      <w:r>
        <w:rPr>
          <w:spacing w:val="-10"/>
        </w:rPr>
        <w:t>看应用系统是否对其进行了审计，验证应用系统安全审计的覆盖情况和记录情况与</w:t>
      </w:r>
      <w:r>
        <w:rPr>
          <w:spacing w:val="-52"/>
        </w:rPr>
        <w:t> </w:t>
      </w:r>
      <w:r>
        <w:rPr>
          <w:spacing w:val="-52"/>
        </w:rPr>
      </w:r>
      <w:r>
        <w:rPr>
          <w:spacing w:val="-11"/>
        </w:rPr>
        <w:t>要求是否一致；</w:t>
      </w:r>
      <w:r>
        <w:rPr/>
      </w:r>
    </w:p>
    <w:p>
      <w:pPr>
        <w:pStyle w:val="BodyText"/>
        <w:spacing w:line="362" w:lineRule="auto" w:before="48"/>
        <w:ind w:left="139" w:right="118" w:firstLine="426"/>
        <w:jc w:val="both"/>
      </w:pPr>
      <w:r>
        <w:rPr>
          <w:rFonts w:ascii="Wingdings" w:hAnsi="Wingdings" w:cs="Wingdings" w:eastAsia="Wingdings" w:hint="default"/>
        </w:rPr>
        <w:t></w:t>
      </w:r>
      <w:r>
        <w:rPr>
          <w:rFonts w:ascii="Wingdings" w:hAnsi="Wingdings" w:cs="Wingdings" w:eastAsia="Wingdings" w:hint="default"/>
          <w:spacing w:val="21"/>
        </w:rPr>
        <w:t></w:t>
      </w:r>
      <w:r>
        <w:rPr>
          <w:rFonts w:ascii="Times New Roman" w:hAnsi="Times New Roman" w:cs="Times New Roman" w:eastAsia="Times New Roman" w:hint="default"/>
          <w:spacing w:val="21"/>
        </w:rPr>
      </w:r>
      <w:r>
        <w:rPr>
          <w:spacing w:val="-15"/>
        </w:rPr>
        <w:t>应测试主要应用系统，试图非授权删除、修改或覆盖审计记录，验证安全审</w:t>
      </w:r>
      <w:r>
        <w:rPr>
          <w:spacing w:val="-10"/>
        </w:rPr>
        <w:t> </w:t>
      </w:r>
      <w:r>
        <w:rPr>
          <w:spacing w:val="-11"/>
        </w:rPr>
        <w:t>计的保护情况与要求是否一致</w:t>
      </w:r>
      <w:r>
        <w:rPr/>
      </w:r>
    </w:p>
    <w:p>
      <w:pPr>
        <w:pStyle w:val="BodyText"/>
        <w:spacing w:line="362" w:lineRule="auto" w:before="48"/>
        <w:ind w:left="139" w:right="137" w:firstLine="459"/>
        <w:jc w:val="both"/>
      </w:pPr>
      <w:r>
        <w:rPr>
          <w:spacing w:val="-11"/>
        </w:rPr>
        <w:t>等级保护是公安部、国家保密局等多个权威部门联合制定的国家信息安全标</w:t>
      </w:r>
      <w:r>
        <w:rPr>
          <w:spacing w:val="-10"/>
        </w:rPr>
        <w:t> </w:t>
      </w:r>
      <w:r>
        <w:rPr>
          <w:spacing w:val="-11"/>
        </w:rPr>
        <w:t>准，也是目前我们推广最为广泛、对国家信息安全影响最大的安全标准。推动等级</w:t>
      </w:r>
    </w:p>
    <w:p>
      <w:pPr>
        <w:spacing w:after="0" w:line="362" w:lineRule="auto"/>
        <w:jc w:val="both"/>
        <w:sectPr>
          <w:pgSz w:w="11910" w:h="16840"/>
          <w:pgMar w:header="880" w:footer="999" w:top="1120" w:bottom="1180" w:left="1660" w:right="1680"/>
        </w:sectPr>
      </w:pPr>
    </w:p>
    <w:p>
      <w:pPr>
        <w:spacing w:line="240" w:lineRule="auto" w:before="12"/>
        <w:rPr>
          <w:rFonts w:ascii="微软雅黑" w:hAnsi="微软雅黑" w:cs="微软雅黑" w:eastAsia="微软雅黑" w:hint="default"/>
          <w:sz w:val="24"/>
          <w:szCs w:val="24"/>
        </w:rPr>
      </w:pPr>
    </w:p>
    <w:p>
      <w:pPr>
        <w:pStyle w:val="BodyText"/>
        <w:spacing w:line="355" w:lineRule="exact"/>
        <w:ind w:right="0"/>
        <w:jc w:val="left"/>
      </w:pPr>
      <w:r>
        <w:rPr>
          <w:spacing w:val="-11"/>
        </w:rPr>
        <w:t>保护这对于促进信息化健康发展，保障各行各业体制改革，维护公共利益、社会秩</w:t>
      </w:r>
    </w:p>
    <w:p>
      <w:pPr>
        <w:pStyle w:val="BodyText"/>
        <w:spacing w:line="362" w:lineRule="auto" w:before="209"/>
        <w:ind w:left="599" w:right="0" w:hanging="460"/>
        <w:jc w:val="left"/>
      </w:pPr>
      <w:r>
        <w:rPr>
          <w:spacing w:val="-11"/>
        </w:rPr>
        <w:t>序和国家安全具有重要意义。</w:t>
      </w:r>
      <w:r>
        <w:rPr>
          <w:spacing w:val="-62"/>
        </w:rPr>
        <w:t> </w:t>
      </w:r>
      <w:r>
        <w:rPr>
          <w:spacing w:val="-62"/>
        </w:rPr>
      </w:r>
      <w:r>
        <w:rPr>
          <w:spacing w:val="-11"/>
        </w:rPr>
        <w:t>综上所述，国家信息安全等级保护主要从以下三方面来要求：</w:t>
      </w:r>
      <w:r>
        <w:rPr/>
      </w:r>
    </w:p>
    <w:p>
      <w:pPr>
        <w:pStyle w:val="BodyText"/>
        <w:tabs>
          <w:tab w:pos="859" w:val="left" w:leader="none"/>
        </w:tabs>
        <w:spacing w:line="240" w:lineRule="auto" w:before="50"/>
        <w:ind w:left="500" w:right="0"/>
        <w:jc w:val="left"/>
      </w:pPr>
      <w:r>
        <w:rPr>
          <w:rFonts w:ascii="Arial" w:hAnsi="Arial" w:cs="Arial" w:eastAsia="Arial" w:hint="default"/>
          <w:w w:val="95"/>
        </w:rPr>
        <w:t>•</w:t>
        <w:tab/>
      </w:r>
      <w:r>
        <w:rPr>
          <w:rFonts w:ascii="微软雅黑" w:hAnsi="微软雅黑" w:cs="微软雅黑" w:eastAsia="微软雅黑" w:hint="default"/>
          <w:b/>
          <w:bCs/>
          <w:spacing w:val="-7"/>
        </w:rPr>
        <w:t>发现：</w:t>
      </w:r>
      <w:r>
        <w:rPr>
          <w:rFonts w:ascii="微软雅黑" w:hAnsi="微软雅黑" w:cs="微软雅黑" w:eastAsia="微软雅黑" w:hint="default"/>
          <w:b/>
          <w:bCs/>
          <w:spacing w:val="41"/>
        </w:rPr>
        <w:t> </w:t>
      </w:r>
      <w:r>
        <w:rPr>
          <w:spacing w:val="-11"/>
        </w:rPr>
        <w:t>制定策略，审计覆盖每个用户，可实时报警</w:t>
      </w:r>
      <w:r>
        <w:rPr/>
      </w:r>
    </w:p>
    <w:p>
      <w:pPr>
        <w:tabs>
          <w:tab w:pos="859" w:val="left" w:leader="none"/>
        </w:tabs>
        <w:spacing w:before="209"/>
        <w:ind w:left="500" w:right="0" w:firstLine="0"/>
        <w:jc w:val="left"/>
        <w:rPr>
          <w:rFonts w:ascii="微软雅黑" w:hAnsi="微软雅黑" w:cs="微软雅黑" w:eastAsia="微软雅黑" w:hint="default"/>
          <w:sz w:val="24"/>
          <w:szCs w:val="24"/>
        </w:rPr>
      </w:pPr>
      <w:r>
        <w:rPr>
          <w:rFonts w:ascii="Arial" w:hAnsi="Arial" w:cs="Arial" w:eastAsia="Arial" w:hint="default"/>
          <w:w w:val="95"/>
          <w:sz w:val="24"/>
          <w:szCs w:val="24"/>
        </w:rPr>
        <w:t>•</w:t>
        <w:tab/>
      </w:r>
      <w:r>
        <w:rPr>
          <w:rFonts w:ascii="微软雅黑" w:hAnsi="微软雅黑" w:cs="微软雅黑" w:eastAsia="微软雅黑" w:hint="default"/>
          <w:b/>
          <w:bCs/>
          <w:spacing w:val="-11"/>
          <w:sz w:val="24"/>
          <w:szCs w:val="24"/>
        </w:rPr>
        <w:t>审计：</w:t>
      </w:r>
      <w:r>
        <w:rPr>
          <w:rFonts w:ascii="微软雅黑" w:hAnsi="微软雅黑" w:cs="微软雅黑" w:eastAsia="微软雅黑" w:hint="default"/>
          <w:spacing w:val="-11"/>
          <w:sz w:val="24"/>
          <w:szCs w:val="24"/>
        </w:rPr>
        <w:t>有专门的审计工具</w:t>
      </w:r>
      <w:r>
        <w:rPr>
          <w:rFonts w:ascii="微软雅黑" w:hAnsi="微软雅黑" w:cs="微软雅黑" w:eastAsia="微软雅黑" w:hint="default"/>
          <w:sz w:val="24"/>
          <w:szCs w:val="24"/>
        </w:rPr>
      </w:r>
    </w:p>
    <w:p>
      <w:pPr>
        <w:tabs>
          <w:tab w:pos="859" w:val="left" w:leader="none"/>
        </w:tabs>
        <w:spacing w:before="209"/>
        <w:ind w:left="500" w:right="0" w:firstLine="0"/>
        <w:jc w:val="left"/>
        <w:rPr>
          <w:rFonts w:ascii="微软雅黑" w:hAnsi="微软雅黑" w:cs="微软雅黑" w:eastAsia="微软雅黑" w:hint="default"/>
          <w:sz w:val="24"/>
          <w:szCs w:val="24"/>
        </w:rPr>
      </w:pPr>
      <w:r>
        <w:rPr>
          <w:rFonts w:ascii="Arial" w:hAnsi="Arial" w:cs="Arial" w:eastAsia="Arial" w:hint="default"/>
          <w:w w:val="95"/>
          <w:sz w:val="24"/>
          <w:szCs w:val="24"/>
        </w:rPr>
        <w:t>•</w:t>
        <w:tab/>
      </w:r>
      <w:r>
        <w:rPr>
          <w:rFonts w:ascii="微软雅黑" w:hAnsi="微软雅黑" w:cs="微软雅黑" w:eastAsia="微软雅黑" w:hint="default"/>
          <w:b/>
          <w:bCs/>
          <w:spacing w:val="-7"/>
          <w:sz w:val="24"/>
          <w:szCs w:val="24"/>
        </w:rPr>
        <w:t>取证：</w:t>
      </w:r>
      <w:r>
        <w:rPr>
          <w:rFonts w:ascii="微软雅黑" w:hAnsi="微软雅黑" w:cs="微软雅黑" w:eastAsia="微软雅黑" w:hint="default"/>
          <w:b/>
          <w:bCs/>
          <w:spacing w:val="35"/>
          <w:sz w:val="24"/>
          <w:szCs w:val="24"/>
        </w:rPr>
        <w:t> </w:t>
      </w:r>
      <w:r>
        <w:rPr>
          <w:rFonts w:ascii="微软雅黑" w:hAnsi="微软雅黑" w:cs="微软雅黑" w:eastAsia="微软雅黑" w:hint="default"/>
          <w:spacing w:val="-11"/>
          <w:sz w:val="24"/>
          <w:szCs w:val="24"/>
        </w:rPr>
        <w:t>保护措施，安全事件</w:t>
      </w:r>
      <w:r>
        <w:rPr>
          <w:rFonts w:ascii="微软雅黑" w:hAnsi="微软雅黑" w:cs="微软雅黑" w:eastAsia="微软雅黑" w:hint="default"/>
          <w:sz w:val="24"/>
          <w:szCs w:val="24"/>
        </w:rPr>
      </w:r>
    </w:p>
    <w:p>
      <w:pPr>
        <w:spacing w:line="240" w:lineRule="auto" w:before="7"/>
        <w:rPr>
          <w:rFonts w:ascii="微软雅黑" w:hAnsi="微软雅黑" w:cs="微软雅黑" w:eastAsia="微软雅黑" w:hint="default"/>
          <w:sz w:val="28"/>
          <w:szCs w:val="28"/>
        </w:rPr>
      </w:pPr>
    </w:p>
    <w:p>
      <w:pPr>
        <w:pStyle w:val="Heading2"/>
        <w:spacing w:line="240" w:lineRule="auto"/>
        <w:ind w:left="139" w:right="0"/>
        <w:jc w:val="left"/>
        <w:rPr>
          <w:b w:val="0"/>
          <w:bCs w:val="0"/>
        </w:rPr>
      </w:pPr>
      <w:bookmarkStart w:name="2.3 传统防护手段捉襟见肘" w:id="9"/>
      <w:bookmarkEnd w:id="9"/>
      <w:r>
        <w:rPr>
          <w:b w:val="0"/>
          <w:bCs w:val="0"/>
        </w:rPr>
      </w:r>
      <w:bookmarkStart w:name="_bookmark4" w:id="10"/>
      <w:bookmarkEnd w:id="10"/>
      <w:r>
        <w:rPr>
          <w:b w:val="0"/>
          <w:bCs w:val="0"/>
        </w:rPr>
      </w:r>
      <w:r>
        <w:rPr>
          <w:rFonts w:ascii="微软雅黑" w:hAnsi="微软雅黑" w:cs="微软雅黑" w:eastAsia="微软雅黑" w:hint="default"/>
          <w:spacing w:val="-4"/>
        </w:rPr>
        <w:t>2.3</w:t>
      </w:r>
      <w:r>
        <w:rPr>
          <w:rFonts w:ascii="微软雅黑" w:hAnsi="微软雅黑" w:cs="微软雅黑" w:eastAsia="微软雅黑" w:hint="default"/>
          <w:spacing w:val="41"/>
        </w:rPr>
        <w:t> </w:t>
      </w:r>
      <w:r>
        <w:rPr>
          <w:spacing w:val="-11"/>
        </w:rPr>
        <w:t>传统防护手段捉襟见肘</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0" w:firstLine="459"/>
        <w:jc w:val="left"/>
      </w:pPr>
      <w:r>
        <w:rPr>
          <w:spacing w:val="-11"/>
        </w:rPr>
        <w:t>目前众多行业还没有很好的措施来防范数据库攻击，而是通过传统的手段，通</w:t>
      </w:r>
      <w:r>
        <w:rPr>
          <w:spacing w:val="-10"/>
        </w:rPr>
        <w:t> </w:t>
      </w:r>
      <w:r>
        <w:rPr>
          <w:spacing w:val="-11"/>
        </w:rPr>
        <w:t>过数据库自身审计产生的日志来分析，但是核心数据库自身的审计功能对数据库性</w:t>
      </w:r>
      <w:r>
        <w:rPr>
          <w:spacing w:val="-39"/>
        </w:rPr>
        <w:t> </w:t>
      </w:r>
      <w:r>
        <w:rPr>
          <w:spacing w:val="-39"/>
        </w:rPr>
      </w:r>
      <w:r>
        <w:rPr>
          <w:spacing w:val="-11"/>
        </w:rPr>
        <w:t>能影响较大，审计权限和操作权限也没有分离，对这种数据库自身审计产生的日</w:t>
      </w:r>
      <w:r>
        <w:rPr>
          <w:spacing w:val="-39"/>
        </w:rPr>
        <w:t> </w:t>
      </w:r>
      <w:r>
        <w:rPr>
          <w:spacing w:val="-39"/>
        </w:rPr>
      </w:r>
      <w:r>
        <w:rPr>
          <w:spacing w:val="-11"/>
        </w:rPr>
        <w:t>志，分析工作繁琐、人力投入大、审计信息易被篡改或泄漏等。大量的信息安全维</w:t>
      </w:r>
      <w:r>
        <w:rPr>
          <w:spacing w:val="-50"/>
        </w:rPr>
        <w:t> </w:t>
      </w:r>
      <w:r>
        <w:rPr>
          <w:spacing w:val="-50"/>
        </w:rPr>
      </w:r>
      <w:r>
        <w:rPr>
          <w:spacing w:val="-11"/>
        </w:rPr>
        <w:t>护工作分散到不同机构和部门的不同人员，部分开发、维护工作外包给合作的第三</w:t>
      </w:r>
      <w:r>
        <w:rPr>
          <w:spacing w:val="-39"/>
        </w:rPr>
        <w:t> </w:t>
      </w:r>
      <w:r>
        <w:rPr>
          <w:spacing w:val="-39"/>
        </w:rPr>
      </w:r>
      <w:r>
        <w:rPr>
          <w:spacing w:val="-11"/>
        </w:rPr>
        <w:t>方公司及人员，日常运维过程中普遍存在维护人员较多、缺乏严格的资源授权管理</w:t>
      </w:r>
      <w:r>
        <w:rPr>
          <w:spacing w:val="-39"/>
        </w:rPr>
        <w:t> </w:t>
      </w:r>
      <w:r>
        <w:rPr>
          <w:spacing w:val="-39"/>
        </w:rPr>
      </w:r>
      <w:r>
        <w:rPr>
          <w:spacing w:val="-11"/>
        </w:rPr>
        <w:t>审核、操作不透明、缺乏有效的技术手段来监管，代维人员操作、操作无审计等诸</w:t>
      </w:r>
      <w:r>
        <w:rPr>
          <w:spacing w:val="-39"/>
        </w:rPr>
        <w:t> </w:t>
      </w:r>
      <w:r>
        <w:rPr>
          <w:spacing w:val="-39"/>
        </w:rPr>
      </w:r>
      <w:r>
        <w:rPr>
          <w:spacing w:val="-10"/>
        </w:rPr>
        <w:t>多问题。</w:t>
      </w:r>
      <w:r>
        <w:rPr/>
      </w:r>
    </w:p>
    <w:p>
      <w:pPr>
        <w:pStyle w:val="BodyText"/>
        <w:spacing w:line="240" w:lineRule="auto" w:before="48"/>
        <w:ind w:left="599" w:right="0"/>
        <w:jc w:val="left"/>
      </w:pPr>
      <w:r>
        <w:rPr>
          <w:spacing w:val="-11"/>
        </w:rPr>
        <w:t>综上所述，我们了解到数据库安全防护存在以下风险：</w:t>
      </w:r>
      <w:r>
        <w:rPr/>
      </w:r>
    </w:p>
    <w:p>
      <w:pPr>
        <w:pStyle w:val="BodyText"/>
        <w:spacing w:line="240" w:lineRule="auto" w:before="209"/>
        <w:ind w:left="599" w:right="0"/>
        <w:jc w:val="left"/>
      </w:pPr>
      <w:r>
        <w:rPr/>
        <w:t>◆</w:t>
      </w:r>
      <w:r>
        <w:rPr>
          <w:spacing w:val="46"/>
        </w:rPr>
        <w:t> </w:t>
      </w:r>
      <w:r>
        <w:rPr>
          <w:spacing w:val="-11"/>
        </w:rPr>
        <w:t>数据库自身审计影响数据库服务器性能；</w:t>
      </w:r>
      <w:r>
        <w:rPr/>
      </w:r>
    </w:p>
    <w:p>
      <w:pPr>
        <w:pStyle w:val="BodyText"/>
        <w:spacing w:line="240" w:lineRule="auto" w:before="209"/>
        <w:ind w:left="599" w:right="0"/>
        <w:jc w:val="left"/>
      </w:pPr>
      <w:r>
        <w:rPr/>
        <w:t>◆</w:t>
      </w:r>
      <w:r>
        <w:rPr>
          <w:spacing w:val="54"/>
        </w:rPr>
        <w:t> </w:t>
      </w:r>
      <w:r>
        <w:rPr>
          <w:spacing w:val="-11"/>
        </w:rPr>
        <w:t>数据库自身审计日志分析工作繁琐、投入人力大、信息易被篡改或泄漏；</w:t>
      </w:r>
      <w:r>
        <w:rPr/>
      </w:r>
    </w:p>
    <w:p>
      <w:pPr>
        <w:pStyle w:val="BodyText"/>
        <w:spacing w:line="240" w:lineRule="auto" w:before="209"/>
        <w:ind w:left="599" w:right="0"/>
        <w:jc w:val="left"/>
      </w:pPr>
      <w:r>
        <w:rPr/>
        <w:t>◆</w:t>
      </w:r>
      <w:r>
        <w:rPr>
          <w:spacing w:val="44"/>
        </w:rPr>
        <w:t> </w:t>
      </w:r>
      <w:r>
        <w:rPr>
          <w:spacing w:val="-11"/>
        </w:rPr>
        <w:t>数据库维护人员权限没有控制起来；</w:t>
      </w:r>
      <w:r>
        <w:rPr/>
      </w:r>
    </w:p>
    <w:p>
      <w:pPr>
        <w:pStyle w:val="BodyText"/>
        <w:spacing w:line="240" w:lineRule="auto" w:before="209"/>
        <w:ind w:left="599" w:right="0"/>
        <w:jc w:val="left"/>
      </w:pPr>
      <w:r>
        <w:rPr/>
        <w:t>◆</w:t>
      </w:r>
      <w:r>
        <w:rPr>
          <w:spacing w:val="48"/>
        </w:rPr>
        <w:t> </w:t>
      </w:r>
      <w:r>
        <w:rPr>
          <w:spacing w:val="-11"/>
        </w:rPr>
        <w:t>对数据库的所有操作没有全面审计系统进行监管；</w:t>
      </w:r>
      <w:r>
        <w:rPr/>
      </w:r>
    </w:p>
    <w:p>
      <w:pPr>
        <w:pStyle w:val="BodyText"/>
        <w:spacing w:line="240" w:lineRule="auto" w:before="209"/>
        <w:ind w:left="599" w:right="0"/>
        <w:jc w:val="left"/>
      </w:pPr>
      <w:r>
        <w:rPr/>
        <w:t>◆</w:t>
      </w:r>
      <w:r>
        <w:rPr>
          <w:spacing w:val="42"/>
        </w:rPr>
        <w:t> </w:t>
      </w:r>
      <w:r>
        <w:rPr>
          <w:spacing w:val="-11"/>
        </w:rPr>
        <w:t>第三方工具直接访问数据库；</w:t>
      </w:r>
      <w:r>
        <w:rPr/>
      </w:r>
    </w:p>
    <w:p>
      <w:pPr>
        <w:spacing w:after="0" w:line="240" w:lineRule="auto"/>
        <w:jc w:val="left"/>
        <w:sectPr>
          <w:pgSz w:w="11910" w:h="16840"/>
          <w:pgMar w:header="880" w:footer="999" w:top="1120" w:bottom="1180" w:left="1660" w:right="1680"/>
        </w:sectPr>
      </w:pPr>
    </w:p>
    <w:p>
      <w:pPr>
        <w:spacing w:line="240" w:lineRule="auto" w:before="12"/>
        <w:rPr>
          <w:rFonts w:ascii="微软雅黑" w:hAnsi="微软雅黑" w:cs="微软雅黑" w:eastAsia="微软雅黑" w:hint="default"/>
          <w:sz w:val="24"/>
          <w:szCs w:val="24"/>
        </w:rPr>
      </w:pPr>
    </w:p>
    <w:p>
      <w:pPr>
        <w:pStyle w:val="BodyText"/>
        <w:spacing w:line="355" w:lineRule="exact"/>
        <w:ind w:left="599" w:right="0"/>
        <w:jc w:val="left"/>
      </w:pPr>
      <w:r>
        <w:rPr>
          <w:spacing w:val="-11"/>
        </w:rPr>
        <w:t>◆应用系统没有做相应的权限控制，敏感信息没有屏蔽，发生高危操作时没有</w:t>
      </w:r>
      <w:r>
        <w:rPr/>
      </w:r>
    </w:p>
    <w:p>
      <w:pPr>
        <w:pStyle w:val="BodyText"/>
        <w:spacing w:line="240" w:lineRule="auto" w:before="209"/>
        <w:ind w:right="0"/>
        <w:jc w:val="left"/>
      </w:pPr>
      <w:r>
        <w:rPr>
          <w:spacing w:val="-9"/>
        </w:rPr>
        <w:t>日志记录。</w:t>
      </w:r>
    </w:p>
    <w:p>
      <w:pPr>
        <w:spacing w:line="240" w:lineRule="auto" w:before="2"/>
        <w:rPr>
          <w:rFonts w:ascii="微软雅黑" w:hAnsi="微软雅黑" w:cs="微软雅黑" w:eastAsia="微软雅黑" w:hint="default"/>
          <w:sz w:val="26"/>
          <w:szCs w:val="26"/>
        </w:rPr>
      </w:pPr>
    </w:p>
    <w:p>
      <w:pPr>
        <w:pStyle w:val="Heading1"/>
        <w:tabs>
          <w:tab w:pos="567" w:val="left" w:leader="none"/>
        </w:tabs>
        <w:spacing w:line="240" w:lineRule="auto"/>
        <w:ind w:right="0"/>
        <w:jc w:val="left"/>
        <w:rPr>
          <w:b w:val="0"/>
          <w:bCs w:val="0"/>
        </w:rPr>
      </w:pPr>
      <w:bookmarkStart w:name="3  数据库审计产品概述" w:id="11"/>
      <w:bookmarkEnd w:id="11"/>
      <w:r>
        <w:rPr>
          <w:b w:val="0"/>
          <w:bCs w:val="0"/>
        </w:rPr>
      </w:r>
      <w:bookmarkStart w:name="_bookmark5" w:id="12"/>
      <w:bookmarkEnd w:id="12"/>
      <w:r>
        <w:rPr>
          <w:b w:val="0"/>
          <w:bCs w:val="0"/>
        </w:rPr>
      </w:r>
      <w:r>
        <w:rPr>
          <w:rFonts w:ascii="微软雅黑" w:hAnsi="微软雅黑" w:cs="微软雅黑" w:eastAsia="微软雅黑" w:hint="default"/>
          <w:w w:val="95"/>
        </w:rPr>
        <w:t>3</w:t>
        <w:tab/>
      </w:r>
      <w:r>
        <w:rPr>
          <w:spacing w:val="-10"/>
        </w:rPr>
        <w:t>数据库审计产品概述</w:t>
      </w:r>
      <w:r>
        <w:rPr>
          <w:b w:val="0"/>
          <w:bCs w:val="0"/>
        </w:rPr>
      </w:r>
    </w:p>
    <w:p>
      <w:pPr>
        <w:spacing w:line="240" w:lineRule="auto" w:before="10"/>
        <w:rPr>
          <w:rFonts w:ascii="微软雅黑" w:hAnsi="微软雅黑" w:cs="微软雅黑" w:eastAsia="微软雅黑" w:hint="default"/>
          <w:b/>
          <w:bCs/>
          <w:sz w:val="26"/>
          <w:szCs w:val="26"/>
        </w:rPr>
      </w:pPr>
    </w:p>
    <w:p>
      <w:pPr>
        <w:pStyle w:val="BodyText"/>
        <w:spacing w:line="362" w:lineRule="auto"/>
        <w:ind w:right="137" w:firstLine="459"/>
        <w:jc w:val="both"/>
      </w:pPr>
      <w:r>
        <w:rPr>
          <w:rFonts w:ascii="微软雅黑" w:hAnsi="微软雅黑" w:cs="微软雅黑" w:eastAsia="微软雅黑" w:hint="default"/>
          <w:spacing w:val="-10"/>
        </w:rPr>
        <w:t>SECFOX</w:t>
      </w:r>
      <w:r>
        <w:rPr>
          <w:spacing w:val="-10"/>
        </w:rPr>
        <w:t>对审计和事务日志进行审查，从而跟踪各种对数据库操作的行为。一 </w:t>
      </w:r>
      <w:r>
        <w:rPr>
          <w:spacing w:val="-11"/>
        </w:rPr>
        <w:t>般审计主要记录对数据库的操作、对数据库的改变、执行该项目操作的人以及其他</w:t>
      </w:r>
      <w:r>
        <w:rPr>
          <w:spacing w:val="-39"/>
        </w:rPr>
        <w:t> </w:t>
      </w:r>
      <w:r>
        <w:rPr>
          <w:spacing w:val="-39"/>
        </w:rPr>
      </w:r>
      <w:r>
        <w:rPr>
          <w:spacing w:val="-10"/>
        </w:rPr>
        <w:t>的属性。这些数据库被记录到</w:t>
      </w:r>
      <w:r>
        <w:rPr>
          <w:rFonts w:ascii="微软雅黑" w:hAnsi="微软雅黑" w:cs="微软雅黑" w:eastAsia="微软雅黑" w:hint="default"/>
          <w:spacing w:val="-10"/>
        </w:rPr>
        <w:t>SECFOX</w:t>
      </w:r>
      <w:r>
        <w:rPr>
          <w:spacing w:val="-10"/>
        </w:rPr>
        <w:t>独立的平台中，并且具备较高的准确性和完</w:t>
      </w:r>
      <w:r>
        <w:rPr>
          <w:spacing w:val="-45"/>
        </w:rPr>
        <w:t> </w:t>
      </w:r>
      <w:r>
        <w:rPr>
          <w:spacing w:val="-45"/>
        </w:rPr>
      </w:r>
      <w:r>
        <w:rPr>
          <w:spacing w:val="-11"/>
        </w:rPr>
        <w:t>整性。针对数据库活动或状态进行取证检查时，审计可以准确的反馈数据库的各种</w:t>
      </w:r>
      <w:r>
        <w:rPr>
          <w:spacing w:val="-39"/>
        </w:rPr>
        <w:t> </w:t>
      </w:r>
      <w:r>
        <w:rPr>
          <w:spacing w:val="-39"/>
        </w:rPr>
      </w:r>
      <w:r>
        <w:rPr>
          <w:spacing w:val="-11"/>
        </w:rPr>
        <w:t>变化，对我们分析数据库的各类正常、异常、违规操作提供证据。</w:t>
      </w:r>
      <w:r>
        <w:rPr/>
      </w:r>
    </w:p>
    <w:p>
      <w:pPr>
        <w:spacing w:line="240" w:lineRule="auto" w:before="3"/>
        <w:rPr>
          <w:rFonts w:ascii="微软雅黑" w:hAnsi="微软雅黑" w:cs="微软雅黑" w:eastAsia="微软雅黑" w:hint="default"/>
          <w:sz w:val="19"/>
          <w:szCs w:val="19"/>
        </w:rPr>
      </w:pPr>
    </w:p>
    <w:p>
      <w:pPr>
        <w:pStyle w:val="Heading2"/>
        <w:spacing w:line="240" w:lineRule="auto"/>
        <w:ind w:right="0"/>
        <w:jc w:val="left"/>
        <w:rPr>
          <w:b w:val="0"/>
          <w:bCs w:val="0"/>
        </w:rPr>
      </w:pPr>
      <w:bookmarkStart w:name="3.1 系统架构" w:id="13"/>
      <w:bookmarkEnd w:id="13"/>
      <w:r>
        <w:rPr>
          <w:b w:val="0"/>
          <w:bCs w:val="0"/>
        </w:rPr>
      </w:r>
      <w:bookmarkStart w:name="_bookmark6" w:id="14"/>
      <w:bookmarkEnd w:id="14"/>
      <w:r>
        <w:rPr>
          <w:b w:val="0"/>
          <w:bCs w:val="0"/>
        </w:rPr>
      </w:r>
      <w:r>
        <w:rPr>
          <w:rFonts w:ascii="微软雅黑" w:hAnsi="微软雅黑" w:cs="微软雅黑" w:eastAsia="微软雅黑" w:hint="default"/>
          <w:spacing w:val="-4"/>
        </w:rPr>
        <w:t>3.1</w:t>
      </w:r>
      <w:r>
        <w:rPr>
          <w:rFonts w:ascii="微软雅黑" w:hAnsi="微软雅黑" w:cs="微软雅黑" w:eastAsia="微软雅黑" w:hint="default"/>
          <w:spacing w:val="35"/>
        </w:rPr>
        <w:t> </w:t>
      </w:r>
      <w:r>
        <w:rPr>
          <w:spacing w:val="-8"/>
        </w:rPr>
        <w:t>系统架构</w:t>
      </w:r>
      <w:r>
        <w:rPr>
          <w:b w:val="0"/>
          <w:bCs w:val="0"/>
          <w:spacing w:val="-8"/>
        </w:rPr>
      </w:r>
    </w:p>
    <w:p>
      <w:pPr>
        <w:spacing w:line="240" w:lineRule="auto" w:before="2"/>
        <w:rPr>
          <w:rFonts w:ascii="微软雅黑" w:hAnsi="微软雅黑" w:cs="微软雅黑" w:eastAsia="微软雅黑" w:hint="default"/>
          <w:b/>
          <w:bCs/>
          <w:sz w:val="28"/>
          <w:szCs w:val="28"/>
        </w:rPr>
      </w:pPr>
    </w:p>
    <w:p>
      <w:pPr>
        <w:pStyle w:val="BodyText"/>
        <w:spacing w:line="362" w:lineRule="auto"/>
        <w:ind w:right="0" w:firstLine="459"/>
        <w:jc w:val="left"/>
      </w:pPr>
      <w:r>
        <w:rPr>
          <w:spacing w:val="-10"/>
        </w:rPr>
        <w:t>网神</w:t>
      </w:r>
      <w:r>
        <w:rPr>
          <w:rFonts w:ascii="微软雅黑" w:hAnsi="微软雅黑" w:cs="微软雅黑" w:eastAsia="微软雅黑" w:hint="default"/>
          <w:spacing w:val="-10"/>
        </w:rPr>
        <w:t>SecFox</w:t>
      </w:r>
      <w:r>
        <w:rPr>
          <w:spacing w:val="-10"/>
        </w:rPr>
        <w:t>安全审计系统由基础层、引擎层、业务层和接口管理层组成。其 </w:t>
      </w:r>
      <w:r>
        <w:rPr>
          <w:spacing w:val="-11"/>
        </w:rPr>
        <w:t>中，基础层和引擎层共同构成了网神领先于同行产品的后台架构，该架构可概括为</w:t>
      </w:r>
      <w:r>
        <w:rPr>
          <w:spacing w:val="-39"/>
        </w:rPr>
        <w:t> </w:t>
      </w:r>
      <w:r>
        <w:rPr>
          <w:spacing w:val="-39"/>
        </w:rPr>
      </w:r>
      <w:r>
        <w:rPr>
          <w:spacing w:val="-11"/>
        </w:rPr>
        <w:t>“一库”“二机制”、“三平台”、“四引擎”。</w:t>
      </w:r>
      <w:r>
        <w:rPr/>
      </w:r>
    </w:p>
    <w:p>
      <w:pPr>
        <w:spacing w:line="240" w:lineRule="auto" w:before="15"/>
        <w:rPr>
          <w:rFonts w:ascii="微软雅黑" w:hAnsi="微软雅黑" w:cs="微软雅黑" w:eastAsia="微软雅黑" w:hint="default"/>
          <w:sz w:val="6"/>
          <w:szCs w:val="6"/>
        </w:rPr>
      </w:pPr>
    </w:p>
    <w:p>
      <w:pPr>
        <w:spacing w:line="5025" w:lineRule="exact"/>
        <w:ind w:left="261" w:right="0" w:firstLine="0"/>
        <w:rPr>
          <w:rFonts w:ascii="微软雅黑" w:hAnsi="微软雅黑" w:cs="微软雅黑" w:eastAsia="微软雅黑" w:hint="default"/>
          <w:sz w:val="20"/>
          <w:szCs w:val="20"/>
        </w:rPr>
      </w:pPr>
      <w:r>
        <w:rPr>
          <w:rFonts w:ascii="微软雅黑" w:hAnsi="微软雅黑" w:cs="微软雅黑" w:eastAsia="微软雅黑" w:hint="default"/>
          <w:position w:val="-100"/>
          <w:sz w:val="20"/>
          <w:szCs w:val="20"/>
        </w:rPr>
        <w:drawing>
          <wp:inline distT="0" distB="0" distL="0" distR="0">
            <wp:extent cx="5088438" cy="3190875"/>
            <wp:effectExtent l="0" t="0" r="0" b="0"/>
            <wp:docPr id="13" name="image2.png" descr=""/>
            <wp:cNvGraphicFramePr>
              <a:graphicFrameLocks noChangeAspect="1"/>
            </wp:cNvGraphicFramePr>
            <a:graphic>
              <a:graphicData uri="http://schemas.openxmlformats.org/drawingml/2006/picture">
                <pic:pic>
                  <pic:nvPicPr>
                    <pic:cNvPr id="14" name="image2.png"/>
                    <pic:cNvPicPr/>
                  </pic:nvPicPr>
                  <pic:blipFill>
                    <a:blip r:embed="rId11" cstate="print"/>
                    <a:stretch>
                      <a:fillRect/>
                    </a:stretch>
                  </pic:blipFill>
                  <pic:spPr>
                    <a:xfrm>
                      <a:off x="0" y="0"/>
                      <a:ext cx="5088438" cy="3190875"/>
                    </a:xfrm>
                    <a:prstGeom prst="rect">
                      <a:avLst/>
                    </a:prstGeom>
                  </pic:spPr>
                </pic:pic>
              </a:graphicData>
            </a:graphic>
          </wp:inline>
        </w:drawing>
      </w:r>
      <w:r>
        <w:rPr>
          <w:rFonts w:ascii="微软雅黑" w:hAnsi="微软雅黑" w:cs="微软雅黑" w:eastAsia="微软雅黑" w:hint="default"/>
          <w:position w:val="-100"/>
          <w:sz w:val="20"/>
          <w:szCs w:val="20"/>
        </w:rPr>
      </w:r>
    </w:p>
    <w:p>
      <w:pPr>
        <w:spacing w:after="0" w:line="5025" w:lineRule="exact"/>
        <w:rPr>
          <w:rFonts w:ascii="微软雅黑" w:hAnsi="微软雅黑" w:cs="微软雅黑" w:eastAsia="微软雅黑" w:hint="default"/>
          <w:sz w:val="20"/>
          <w:szCs w:val="20"/>
        </w:rPr>
        <w:sectPr>
          <w:footerReference w:type="default" r:id="rId10"/>
          <w:pgSz w:w="11910" w:h="16840"/>
          <w:pgMar w:footer="999" w:header="880" w:top="1120" w:bottom="1180" w:left="1660" w:right="1680"/>
        </w:sectPr>
      </w:pPr>
    </w:p>
    <w:p>
      <w:pPr>
        <w:spacing w:line="240" w:lineRule="auto" w:before="12"/>
        <w:rPr>
          <w:rFonts w:ascii="微软雅黑" w:hAnsi="微软雅黑" w:cs="微软雅黑" w:eastAsia="微软雅黑" w:hint="default"/>
          <w:sz w:val="24"/>
          <w:szCs w:val="24"/>
        </w:rPr>
      </w:pPr>
    </w:p>
    <w:p>
      <w:pPr>
        <w:pStyle w:val="BodyText"/>
        <w:spacing w:line="355" w:lineRule="exact"/>
        <w:ind w:left="599" w:right="0"/>
        <w:jc w:val="left"/>
      </w:pPr>
      <w:r>
        <w:rPr>
          <w:spacing w:val="-10"/>
        </w:rPr>
        <w:t>网神</w:t>
      </w:r>
      <w:r>
        <w:rPr>
          <w:rFonts w:ascii="微软雅黑" w:hAnsi="微软雅黑" w:cs="微软雅黑" w:eastAsia="微软雅黑" w:hint="default"/>
          <w:spacing w:val="-10"/>
        </w:rPr>
        <w:t>SECFOX</w:t>
      </w:r>
      <w:r>
        <w:rPr>
          <w:spacing w:val="-10"/>
        </w:rPr>
        <w:t>作为全业务审计系统，支持各种数据库操作方案、网络操作方</w:t>
      </w:r>
      <w:r>
        <w:rPr/>
      </w:r>
    </w:p>
    <w:p>
      <w:pPr>
        <w:pStyle w:val="BodyText"/>
        <w:spacing w:line="362" w:lineRule="auto" w:before="209"/>
        <w:ind w:right="0"/>
        <w:jc w:val="left"/>
      </w:pPr>
      <w:r>
        <w:rPr>
          <w:spacing w:val="-10"/>
        </w:rPr>
        <w:t>式。如下图所示，包括：基于客户端的链接审计、基于</w:t>
      </w:r>
      <w:r>
        <w:rPr>
          <w:rFonts w:ascii="微软雅黑" w:hAnsi="微软雅黑" w:cs="微软雅黑" w:eastAsia="微软雅黑" w:hint="default"/>
          <w:spacing w:val="-10"/>
        </w:rPr>
        <w:t>ODBC/JDBC</w:t>
      </w:r>
      <w:r>
        <w:rPr>
          <w:spacing w:val="-10"/>
        </w:rPr>
        <w:t>等链接访问、</w:t>
      </w:r>
      <w:r>
        <w:rPr>
          <w:spacing w:val="-33"/>
        </w:rPr>
        <w:t> </w:t>
      </w:r>
      <w:r>
        <w:rPr>
          <w:spacing w:val="-33"/>
        </w:rPr>
      </w:r>
      <w:r>
        <w:rPr>
          <w:spacing w:val="-10"/>
        </w:rPr>
        <w:t>本地操作、网络操作等。</w:t>
      </w:r>
    </w:p>
    <w:p>
      <w:pPr>
        <w:spacing w:line="240" w:lineRule="auto" w:before="3"/>
        <w:rPr>
          <w:rFonts w:ascii="微软雅黑" w:hAnsi="微软雅黑" w:cs="微软雅黑" w:eastAsia="微软雅黑" w:hint="default"/>
          <w:sz w:val="7"/>
          <w:szCs w:val="7"/>
        </w:rPr>
      </w:pPr>
    </w:p>
    <w:p>
      <w:pPr>
        <w:spacing w:line="4072" w:lineRule="exact"/>
        <w:ind w:left="879" w:right="0" w:firstLine="0"/>
        <w:rPr>
          <w:rFonts w:ascii="微软雅黑" w:hAnsi="微软雅黑" w:cs="微软雅黑" w:eastAsia="微软雅黑" w:hint="default"/>
          <w:sz w:val="20"/>
          <w:szCs w:val="20"/>
        </w:rPr>
      </w:pPr>
      <w:r>
        <w:rPr>
          <w:rFonts w:ascii="微软雅黑" w:hAnsi="微软雅黑" w:cs="微软雅黑" w:eastAsia="微软雅黑" w:hint="default"/>
          <w:position w:val="-80"/>
          <w:sz w:val="20"/>
          <w:szCs w:val="20"/>
        </w:rPr>
        <w:drawing>
          <wp:inline distT="0" distB="0" distL="0" distR="0">
            <wp:extent cx="4316288" cy="2585847"/>
            <wp:effectExtent l="0" t="0" r="0" b="0"/>
            <wp:docPr id="15" name="image3.jpeg" descr=""/>
            <wp:cNvGraphicFramePr>
              <a:graphicFrameLocks noChangeAspect="1"/>
            </wp:cNvGraphicFramePr>
            <a:graphic>
              <a:graphicData uri="http://schemas.openxmlformats.org/drawingml/2006/picture">
                <pic:pic>
                  <pic:nvPicPr>
                    <pic:cNvPr id="16" name="image3.jpeg"/>
                    <pic:cNvPicPr/>
                  </pic:nvPicPr>
                  <pic:blipFill>
                    <a:blip r:embed="rId12" cstate="print"/>
                    <a:stretch>
                      <a:fillRect/>
                    </a:stretch>
                  </pic:blipFill>
                  <pic:spPr>
                    <a:xfrm>
                      <a:off x="0" y="0"/>
                      <a:ext cx="4316288" cy="2585847"/>
                    </a:xfrm>
                    <a:prstGeom prst="rect">
                      <a:avLst/>
                    </a:prstGeom>
                  </pic:spPr>
                </pic:pic>
              </a:graphicData>
            </a:graphic>
          </wp:inline>
        </w:drawing>
      </w:r>
      <w:r>
        <w:rPr>
          <w:rFonts w:ascii="微软雅黑" w:hAnsi="微软雅黑" w:cs="微软雅黑" w:eastAsia="微软雅黑" w:hint="default"/>
          <w:position w:val="-80"/>
          <w:sz w:val="20"/>
          <w:szCs w:val="20"/>
        </w:rPr>
      </w:r>
    </w:p>
    <w:p>
      <w:pPr>
        <w:spacing w:line="240" w:lineRule="auto" w:before="15"/>
        <w:rPr>
          <w:rFonts w:ascii="微软雅黑" w:hAnsi="微软雅黑" w:cs="微软雅黑" w:eastAsia="微软雅黑" w:hint="default"/>
          <w:sz w:val="19"/>
          <w:szCs w:val="19"/>
        </w:rPr>
      </w:pPr>
    </w:p>
    <w:p>
      <w:pPr>
        <w:spacing w:before="0"/>
        <w:ind w:left="599" w:right="0" w:firstLine="0"/>
        <w:jc w:val="left"/>
        <w:rPr>
          <w:rFonts w:ascii="微软雅黑" w:hAnsi="微软雅黑" w:cs="微软雅黑" w:eastAsia="微软雅黑" w:hint="default"/>
          <w:sz w:val="24"/>
          <w:szCs w:val="24"/>
        </w:rPr>
      </w:pPr>
      <w:r>
        <w:rPr/>
        <w:drawing>
          <wp:inline distT="0" distB="0" distL="0" distR="0">
            <wp:extent cx="126999" cy="127634"/>
            <wp:effectExtent l="0" t="0" r="0" b="0"/>
            <wp:docPr id="17" name="image1.png" descr="*"/>
            <wp:cNvGraphicFramePr>
              <a:graphicFrameLocks noChangeAspect="1"/>
            </wp:cNvGraphicFramePr>
            <a:graphic>
              <a:graphicData uri="http://schemas.openxmlformats.org/drawingml/2006/picture">
                <pic:pic>
                  <pic:nvPicPr>
                    <pic:cNvPr id="18" name="image1.png"/>
                    <pic:cNvPicPr/>
                  </pic:nvPicPr>
                  <pic:blipFill>
                    <a:blip r:embed="rId7" cstate="print"/>
                    <a:stretch>
                      <a:fillRect/>
                    </a:stretch>
                  </pic:blipFill>
                  <pic:spPr>
                    <a:xfrm>
                      <a:off x="0" y="0"/>
                      <a:ext cx="126999" cy="127634"/>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0"/>
          <w:sz w:val="24"/>
          <w:szCs w:val="24"/>
        </w:rPr>
        <w:t>支持多种数据库类型：</w:t>
      </w:r>
      <w:r>
        <w:rPr>
          <w:rFonts w:ascii="微软雅黑" w:hAnsi="微软雅黑" w:cs="微软雅黑" w:eastAsia="微软雅黑" w:hint="default"/>
          <w:spacing w:val="-10"/>
          <w:sz w:val="24"/>
          <w:szCs w:val="24"/>
        </w:rPr>
      </w:r>
    </w:p>
    <w:p>
      <w:pPr>
        <w:spacing w:line="240" w:lineRule="auto" w:before="16"/>
        <w:rPr>
          <w:rFonts w:ascii="微软雅黑" w:hAnsi="微软雅黑" w:cs="微软雅黑" w:eastAsia="微软雅黑" w:hint="default"/>
          <w:b/>
          <w:bCs/>
          <w:sz w:val="18"/>
          <w:szCs w:val="18"/>
        </w:rPr>
      </w:pPr>
    </w:p>
    <w:p>
      <w:pPr>
        <w:pStyle w:val="ListParagraph"/>
        <w:numPr>
          <w:ilvl w:val="0"/>
          <w:numId w:val="1"/>
        </w:numPr>
        <w:tabs>
          <w:tab w:pos="1320" w:val="left" w:leader="none"/>
        </w:tabs>
        <w:spacing w:line="362" w:lineRule="auto" w:before="0" w:after="0"/>
        <w:ind w:left="1319" w:right="225" w:hanging="360"/>
        <w:jc w:val="left"/>
        <w:rPr>
          <w:rFonts w:ascii="微软雅黑" w:hAnsi="微软雅黑" w:cs="微软雅黑" w:eastAsia="微软雅黑" w:hint="default"/>
          <w:sz w:val="24"/>
          <w:szCs w:val="24"/>
        </w:rPr>
      </w:pPr>
      <w:r>
        <w:rPr>
          <w:rFonts w:ascii="微软雅黑" w:hAnsi="微软雅黑" w:cs="微软雅黑" w:eastAsia="微软雅黑" w:hint="default"/>
          <w:spacing w:val="-7"/>
          <w:sz w:val="24"/>
          <w:szCs w:val="24"/>
        </w:rPr>
        <w:t>同时支</w:t>
      </w:r>
      <w:r>
        <w:rPr>
          <w:rFonts w:ascii="微软雅黑" w:hAnsi="微软雅黑" w:cs="微软雅黑" w:eastAsia="微软雅黑" w:hint="default"/>
          <w:spacing w:val="-7"/>
          <w:sz w:val="24"/>
          <w:szCs w:val="24"/>
        </w:rPr>
        <w:t>Oracle </w:t>
      </w:r>
      <w:r>
        <w:rPr>
          <w:rFonts w:ascii="微软雅黑" w:hAnsi="微软雅黑" w:cs="微软雅黑" w:eastAsia="微软雅黑" w:hint="default"/>
          <w:spacing w:val="-6"/>
          <w:sz w:val="24"/>
          <w:szCs w:val="24"/>
        </w:rPr>
        <w:t>8/9/10/11</w:t>
      </w:r>
      <w:r>
        <w:rPr>
          <w:rFonts w:ascii="微软雅黑" w:hAnsi="微软雅黑" w:cs="微软雅黑" w:eastAsia="微软雅黑" w:hint="default"/>
          <w:spacing w:val="-6"/>
          <w:sz w:val="24"/>
          <w:szCs w:val="24"/>
        </w:rPr>
        <w:t>、</w:t>
      </w:r>
      <w:r>
        <w:rPr>
          <w:rFonts w:ascii="微软雅黑" w:hAnsi="微软雅黑" w:cs="微软雅黑" w:eastAsia="微软雅黑" w:hint="default"/>
          <w:spacing w:val="-6"/>
          <w:sz w:val="24"/>
          <w:szCs w:val="24"/>
        </w:rPr>
        <w:t>DB2</w:t>
      </w:r>
      <w:r>
        <w:rPr>
          <w:rFonts w:ascii="微软雅黑" w:hAnsi="微软雅黑" w:cs="微软雅黑" w:eastAsia="微软雅黑" w:hint="default"/>
          <w:spacing w:val="-6"/>
          <w:sz w:val="24"/>
          <w:szCs w:val="24"/>
        </w:rPr>
        <w:t>、</w:t>
      </w:r>
      <w:r>
        <w:rPr>
          <w:rFonts w:ascii="微软雅黑" w:hAnsi="微软雅黑" w:cs="微软雅黑" w:eastAsia="微软雅黑" w:hint="default"/>
          <w:spacing w:val="-6"/>
          <w:sz w:val="24"/>
          <w:szCs w:val="24"/>
        </w:rPr>
        <w:t>INFORMIX</w:t>
      </w:r>
      <w:r>
        <w:rPr>
          <w:rFonts w:ascii="微软雅黑" w:hAnsi="微软雅黑" w:cs="微软雅黑" w:eastAsia="微软雅黑" w:hint="default"/>
          <w:spacing w:val="-6"/>
          <w:sz w:val="24"/>
          <w:szCs w:val="24"/>
        </w:rPr>
        <w:t>、</w:t>
      </w:r>
      <w:r>
        <w:rPr>
          <w:rFonts w:ascii="微软雅黑" w:hAnsi="微软雅黑" w:cs="微软雅黑" w:eastAsia="微软雅黑" w:hint="default"/>
          <w:spacing w:val="-6"/>
          <w:sz w:val="24"/>
          <w:szCs w:val="24"/>
        </w:rPr>
        <w:t>SYBASE</w:t>
      </w:r>
      <w:r>
        <w:rPr>
          <w:rFonts w:ascii="微软雅黑" w:hAnsi="微软雅黑" w:cs="微软雅黑" w:eastAsia="微软雅黑" w:hint="default"/>
          <w:spacing w:val="-6"/>
          <w:sz w:val="24"/>
          <w:szCs w:val="24"/>
        </w:rPr>
        <w:t>、</w:t>
      </w:r>
      <w:r>
        <w:rPr>
          <w:rFonts w:ascii="微软雅黑" w:hAnsi="微软雅黑" w:cs="微软雅黑" w:eastAsia="微软雅黑" w:hint="default"/>
          <w:spacing w:val="-6"/>
          <w:sz w:val="24"/>
          <w:szCs w:val="24"/>
        </w:rPr>
        <w:t>Microsoft</w:t>
      </w:r>
      <w:r>
        <w:rPr>
          <w:rFonts w:ascii="微软雅黑" w:hAnsi="微软雅黑" w:cs="微软雅黑" w:eastAsia="微软雅黑" w:hint="default"/>
          <w:spacing w:val="-69"/>
          <w:sz w:val="24"/>
          <w:szCs w:val="24"/>
        </w:rPr>
        <w:t> </w:t>
      </w:r>
      <w:r>
        <w:rPr>
          <w:rFonts w:ascii="微软雅黑" w:hAnsi="微软雅黑" w:cs="微软雅黑" w:eastAsia="微软雅黑" w:hint="default"/>
          <w:spacing w:val="-69"/>
          <w:sz w:val="24"/>
          <w:szCs w:val="24"/>
        </w:rPr>
      </w:r>
      <w:r>
        <w:rPr>
          <w:rFonts w:ascii="微软雅黑" w:hAnsi="微软雅黑" w:cs="微软雅黑" w:eastAsia="微软雅黑" w:hint="default"/>
          <w:spacing w:val="-4"/>
          <w:sz w:val="24"/>
          <w:szCs w:val="24"/>
        </w:rPr>
        <w:t>SQL</w:t>
      </w:r>
      <w:r>
        <w:rPr>
          <w:rFonts w:ascii="微软雅黑" w:hAnsi="微软雅黑" w:cs="微软雅黑" w:eastAsia="微软雅黑" w:hint="default"/>
          <w:spacing w:val="-10"/>
          <w:sz w:val="24"/>
          <w:szCs w:val="24"/>
        </w:rPr>
        <w:t> </w:t>
      </w:r>
      <w:r>
        <w:rPr>
          <w:rFonts w:ascii="微软雅黑" w:hAnsi="微软雅黑" w:cs="微软雅黑" w:eastAsia="微软雅黑" w:hint="default"/>
          <w:spacing w:val="-5"/>
          <w:sz w:val="24"/>
          <w:szCs w:val="24"/>
        </w:rPr>
        <w:t>Server</w:t>
      </w:r>
      <w:r>
        <w:rPr>
          <w:rFonts w:ascii="微软雅黑" w:hAnsi="微软雅黑" w:cs="微软雅黑" w:eastAsia="微软雅黑" w:hint="default"/>
          <w:spacing w:val="-10"/>
          <w:sz w:val="24"/>
          <w:szCs w:val="24"/>
        </w:rPr>
        <w:t> </w:t>
      </w:r>
      <w:r>
        <w:rPr>
          <w:rFonts w:ascii="微软雅黑" w:hAnsi="微软雅黑" w:cs="微软雅黑" w:eastAsia="微软雅黑" w:hint="default"/>
          <w:spacing w:val="-6"/>
          <w:sz w:val="24"/>
          <w:szCs w:val="24"/>
        </w:rPr>
        <w:t>97/2000/2005/2008</w:t>
      </w:r>
      <w:r>
        <w:rPr>
          <w:rFonts w:ascii="微软雅黑" w:hAnsi="微软雅黑" w:cs="微软雅黑" w:eastAsia="微软雅黑" w:hint="default"/>
          <w:spacing w:val="-6"/>
          <w:sz w:val="24"/>
          <w:szCs w:val="24"/>
        </w:rPr>
        <w:t>、</w:t>
      </w:r>
      <w:r>
        <w:rPr>
          <w:rFonts w:ascii="微软雅黑" w:hAnsi="微软雅黑" w:cs="微软雅黑" w:eastAsia="微软雅黑" w:hint="default"/>
          <w:spacing w:val="-6"/>
          <w:sz w:val="24"/>
          <w:szCs w:val="24"/>
        </w:rPr>
        <w:t>MYSQL</w:t>
      </w:r>
      <w:r>
        <w:rPr>
          <w:rFonts w:ascii="微软雅黑" w:hAnsi="微软雅黑" w:cs="微软雅黑" w:eastAsia="微软雅黑" w:hint="default"/>
          <w:spacing w:val="-6"/>
          <w:sz w:val="24"/>
          <w:szCs w:val="24"/>
        </w:rPr>
        <w:t>、</w:t>
      </w:r>
      <w:r>
        <w:rPr>
          <w:rFonts w:ascii="微软雅黑" w:hAnsi="微软雅黑" w:cs="微软雅黑" w:eastAsia="微软雅黑" w:hint="default"/>
          <w:spacing w:val="-6"/>
          <w:sz w:val="24"/>
          <w:szCs w:val="24"/>
        </w:rPr>
        <w:t>POSTGRESQL</w:t>
      </w:r>
      <w:r>
        <w:rPr>
          <w:rFonts w:ascii="微软雅黑" w:hAnsi="微软雅黑" w:cs="微软雅黑" w:eastAsia="微软雅黑" w:hint="default"/>
          <w:spacing w:val="-6"/>
          <w:sz w:val="24"/>
          <w:szCs w:val="24"/>
        </w:rPr>
        <w:t>、</w:t>
      </w:r>
      <w:r>
        <w:rPr>
          <w:rFonts w:ascii="微软雅黑" w:hAnsi="微软雅黑" w:cs="微软雅黑" w:eastAsia="微软雅黑" w:hint="default"/>
          <w:spacing w:val="-62"/>
          <w:sz w:val="24"/>
          <w:szCs w:val="24"/>
        </w:rPr>
        <w:t> </w:t>
      </w:r>
      <w:r>
        <w:rPr>
          <w:rFonts w:ascii="微软雅黑" w:hAnsi="微软雅黑" w:cs="微软雅黑" w:eastAsia="微软雅黑" w:hint="default"/>
          <w:spacing w:val="-62"/>
          <w:sz w:val="24"/>
          <w:szCs w:val="24"/>
        </w:rPr>
      </w:r>
      <w:r>
        <w:rPr>
          <w:rFonts w:ascii="微软雅黑" w:hAnsi="微软雅黑" w:cs="微软雅黑" w:eastAsia="微软雅黑" w:hint="default"/>
          <w:spacing w:val="-5"/>
          <w:sz w:val="24"/>
          <w:szCs w:val="24"/>
        </w:rPr>
        <w:t>CACHE</w:t>
      </w:r>
      <w:r>
        <w:rPr>
          <w:rFonts w:ascii="微软雅黑" w:hAnsi="微软雅黑" w:cs="微软雅黑" w:eastAsia="微软雅黑" w:hint="default"/>
          <w:spacing w:val="-5"/>
          <w:sz w:val="24"/>
          <w:szCs w:val="24"/>
        </w:rPr>
        <w:t>；</w:t>
      </w:r>
    </w:p>
    <w:p>
      <w:pPr>
        <w:spacing w:line="362" w:lineRule="auto" w:before="170"/>
        <w:ind w:left="1319" w:right="138" w:hanging="360"/>
        <w:jc w:val="left"/>
        <w:rPr>
          <w:rFonts w:ascii="微软雅黑" w:hAnsi="微软雅黑" w:cs="微软雅黑" w:eastAsia="微软雅黑" w:hint="default"/>
          <w:sz w:val="24"/>
          <w:szCs w:val="24"/>
        </w:rPr>
      </w:pPr>
      <w:r>
        <w:rPr>
          <w:rFonts w:ascii="Wingdings" w:hAnsi="Wingdings" w:cs="Wingdings" w:eastAsia="Wingdings" w:hint="default"/>
          <w:color w:val="00B0F0"/>
          <w:sz w:val="24"/>
          <w:szCs w:val="24"/>
        </w:rPr>
        <w:t></w:t>
      </w:r>
      <w:r>
        <w:rPr>
          <w:rFonts w:ascii="Wingdings" w:hAnsi="Wingdings" w:cs="Wingdings" w:eastAsia="Wingdings" w:hint="default"/>
          <w:color w:val="00B0F0"/>
          <w:spacing w:val="-76"/>
          <w:sz w:val="24"/>
          <w:szCs w:val="24"/>
        </w:rPr>
        <w:t></w:t>
      </w:r>
      <w:r>
        <w:rPr>
          <w:rFonts w:ascii="Times New Roman" w:hAnsi="Times New Roman" w:cs="Times New Roman" w:eastAsia="Times New Roman" w:hint="default"/>
          <w:color w:val="00B0F0"/>
          <w:spacing w:val="-76"/>
          <w:sz w:val="24"/>
          <w:szCs w:val="24"/>
        </w:rPr>
      </w:r>
      <w:r>
        <w:rPr>
          <w:rFonts w:ascii="微软雅黑" w:hAnsi="微软雅黑" w:cs="微软雅黑" w:eastAsia="微软雅黑" w:hint="default"/>
          <w:b/>
          <w:bCs/>
          <w:color w:val="00B0F0"/>
          <w:spacing w:val="-10"/>
          <w:sz w:val="24"/>
          <w:szCs w:val="24"/>
        </w:rPr>
        <w:t>国内为数不多支持的厂商，</w:t>
      </w:r>
      <w:r>
        <w:rPr>
          <w:rFonts w:ascii="微软雅黑" w:hAnsi="微软雅黑" w:cs="微软雅黑" w:eastAsia="微软雅黑" w:hint="default"/>
          <w:b/>
          <w:bCs/>
          <w:color w:val="00B0F0"/>
          <w:spacing w:val="-10"/>
          <w:sz w:val="24"/>
          <w:szCs w:val="24"/>
        </w:rPr>
        <w:t>cache</w:t>
      </w:r>
      <w:r>
        <w:rPr>
          <w:rFonts w:ascii="微软雅黑" w:hAnsi="微软雅黑" w:cs="微软雅黑" w:eastAsia="微软雅黑" w:hint="default"/>
          <w:b/>
          <w:bCs/>
          <w:color w:val="00B0F0"/>
          <w:spacing w:val="-10"/>
          <w:sz w:val="24"/>
          <w:szCs w:val="24"/>
        </w:rPr>
        <w:t>正在成为高性能数据库应用场景的新</w:t>
      </w:r>
      <w:r>
        <w:rPr>
          <w:rFonts w:ascii="微软雅黑" w:hAnsi="微软雅黑" w:cs="微软雅黑" w:eastAsia="微软雅黑" w:hint="default"/>
          <w:b/>
          <w:bCs/>
          <w:color w:val="00B0F0"/>
          <w:spacing w:val="-70"/>
          <w:sz w:val="24"/>
          <w:szCs w:val="24"/>
        </w:rPr>
        <w:t> </w:t>
      </w:r>
      <w:r>
        <w:rPr>
          <w:rFonts w:ascii="微软雅黑" w:hAnsi="微软雅黑" w:cs="微软雅黑" w:eastAsia="微软雅黑" w:hint="default"/>
          <w:b/>
          <w:bCs/>
          <w:color w:val="00B0F0"/>
          <w:spacing w:val="-70"/>
          <w:sz w:val="24"/>
          <w:szCs w:val="24"/>
        </w:rPr>
      </w:r>
      <w:r>
        <w:rPr>
          <w:rFonts w:ascii="微软雅黑" w:hAnsi="微软雅黑" w:cs="微软雅黑" w:eastAsia="微软雅黑" w:hint="default"/>
          <w:b/>
          <w:bCs/>
          <w:color w:val="00B0F0"/>
          <w:spacing w:val="-10"/>
          <w:sz w:val="24"/>
          <w:szCs w:val="24"/>
        </w:rPr>
        <w:t>宠等</w:t>
      </w:r>
      <w:r>
        <w:rPr>
          <w:rFonts w:ascii="微软雅黑" w:hAnsi="微软雅黑" w:cs="微软雅黑" w:eastAsia="微软雅黑" w:hint="default"/>
          <w:sz w:val="24"/>
          <w:szCs w:val="24"/>
        </w:rPr>
      </w:r>
    </w:p>
    <w:p>
      <w:pPr>
        <w:pStyle w:val="BodyText"/>
        <w:spacing w:line="240" w:lineRule="auto" w:before="165"/>
        <w:ind w:left="959" w:right="0"/>
        <w:jc w:val="left"/>
      </w:pPr>
      <w:r>
        <w:rPr>
          <w:rFonts w:ascii="Wingdings" w:hAnsi="Wingdings" w:cs="Wingdings" w:eastAsia="Wingdings" w:hint="default"/>
        </w:rPr>
        <w:t></w:t>
      </w:r>
      <w:r>
        <w:rPr>
          <w:rFonts w:ascii="Wingdings" w:hAnsi="Wingdings" w:cs="Wingdings" w:eastAsia="Wingdings" w:hint="default"/>
          <w:spacing w:val="-84"/>
        </w:rPr>
        <w:t></w:t>
      </w:r>
      <w:r>
        <w:rPr>
          <w:rFonts w:ascii="Times New Roman" w:hAnsi="Times New Roman" w:cs="Times New Roman" w:eastAsia="Times New Roman" w:hint="default"/>
          <w:spacing w:val="-84"/>
        </w:rPr>
      </w:r>
      <w:r>
        <w:rPr>
          <w:spacing w:val="-11"/>
        </w:rPr>
        <w:t>同时支持多个系统数据库的审计</w:t>
      </w:r>
      <w:r>
        <w:rPr/>
      </w:r>
    </w:p>
    <w:p>
      <w:pPr>
        <w:spacing w:line="240" w:lineRule="auto" w:before="1"/>
        <w:rPr>
          <w:rFonts w:ascii="微软雅黑" w:hAnsi="微软雅黑" w:cs="微软雅黑" w:eastAsia="微软雅黑" w:hint="default"/>
          <w:sz w:val="19"/>
          <w:szCs w:val="19"/>
        </w:rPr>
      </w:pPr>
    </w:p>
    <w:p>
      <w:pPr>
        <w:pStyle w:val="BodyText"/>
        <w:spacing w:line="240" w:lineRule="auto"/>
        <w:ind w:left="959" w:right="0"/>
        <w:jc w:val="left"/>
      </w:pPr>
      <w:r>
        <w:rPr>
          <w:rFonts w:ascii="Wingdings" w:hAnsi="Wingdings" w:cs="Wingdings" w:eastAsia="Wingdings" w:hint="default"/>
        </w:rPr>
        <w:t></w:t>
      </w:r>
      <w:r>
        <w:rPr>
          <w:rFonts w:ascii="Wingdings" w:hAnsi="Wingdings" w:cs="Wingdings" w:eastAsia="Wingdings" w:hint="default"/>
          <w:spacing w:val="-89"/>
        </w:rPr>
        <w:t></w:t>
      </w:r>
      <w:r>
        <w:rPr>
          <w:rFonts w:ascii="Times New Roman" w:hAnsi="Times New Roman" w:cs="Times New Roman" w:eastAsia="Times New Roman" w:hint="default"/>
          <w:spacing w:val="-89"/>
        </w:rPr>
      </w:r>
      <w:r>
        <w:rPr>
          <w:spacing w:val="-10"/>
        </w:rPr>
        <w:t>同时支持不同类型的数据库的审计</w:t>
      </w:r>
    </w:p>
    <w:p>
      <w:pPr>
        <w:spacing w:line="240" w:lineRule="auto" w:before="12"/>
        <w:rPr>
          <w:rFonts w:ascii="微软雅黑" w:hAnsi="微软雅黑" w:cs="微软雅黑" w:eastAsia="微软雅黑" w:hint="default"/>
          <w:sz w:val="22"/>
          <w:szCs w:val="22"/>
        </w:rPr>
      </w:pPr>
    </w:p>
    <w:p>
      <w:pPr>
        <w:spacing w:line="705"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5790" cy="447675"/>
            <wp:effectExtent l="0" t="0" r="0" b="0"/>
            <wp:docPr id="19" name="image4.png" descr=""/>
            <wp:cNvGraphicFramePr>
              <a:graphicFrameLocks noChangeAspect="1"/>
            </wp:cNvGraphicFramePr>
            <a:graphic>
              <a:graphicData uri="http://schemas.openxmlformats.org/drawingml/2006/picture">
                <pic:pic>
                  <pic:nvPicPr>
                    <pic:cNvPr id="20" name="image4.png"/>
                    <pic:cNvPicPr/>
                  </pic:nvPicPr>
                  <pic:blipFill>
                    <a:blip r:embed="rId13" cstate="print"/>
                    <a:stretch>
                      <a:fillRect/>
                    </a:stretch>
                  </pic:blipFill>
                  <pic:spPr>
                    <a:xfrm>
                      <a:off x="0" y="0"/>
                      <a:ext cx="1075790"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after="0" w:line="705" w:lineRule="exact"/>
        <w:rPr>
          <w:rFonts w:ascii="微软雅黑" w:hAnsi="微软雅黑" w:cs="微软雅黑" w:eastAsia="微软雅黑" w:hint="default"/>
          <w:sz w:val="20"/>
          <w:szCs w:val="20"/>
        </w:rPr>
        <w:sectPr>
          <w:pgSz w:w="11910" w:h="16840"/>
          <w:pgMar w:header="880" w:footer="999" w:top="1120" w:bottom="1180" w:left="1660" w:right="1680"/>
        </w:sectPr>
      </w:pPr>
    </w:p>
    <w:p>
      <w:pPr>
        <w:spacing w:line="240" w:lineRule="auto" w:before="8"/>
        <w:rPr>
          <w:rFonts w:ascii="微软雅黑" w:hAnsi="微软雅黑" w:cs="微软雅黑" w:eastAsia="微软雅黑" w:hint="default"/>
          <w:sz w:val="25"/>
          <w:szCs w:val="25"/>
        </w:rPr>
      </w:pPr>
    </w:p>
    <w:p>
      <w:pPr>
        <w:spacing w:line="323" w:lineRule="exact" w:before="0"/>
        <w:ind w:left="539" w:right="0" w:firstLine="0"/>
        <w:jc w:val="left"/>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不同数据库版本及品牌采用的数据库应用协议各不相同，主要反应在报文协议格式及数据</w:t>
      </w:r>
      <w:r>
        <w:rPr>
          <w:rFonts w:ascii="微软雅黑" w:hAnsi="微软雅黑" w:cs="微软雅黑" w:eastAsia="微软雅黑" w:hint="default"/>
          <w:sz w:val="21"/>
          <w:szCs w:val="21"/>
        </w:rPr>
      </w:r>
    </w:p>
    <w:p>
      <w:pPr>
        <w:spacing w:line="240" w:lineRule="auto" w:before="2"/>
        <w:rPr>
          <w:rFonts w:ascii="微软雅黑" w:hAnsi="微软雅黑" w:cs="微软雅黑" w:eastAsia="微软雅黑" w:hint="default"/>
          <w:sz w:val="15"/>
          <w:szCs w:val="15"/>
        </w:rPr>
      </w:pPr>
    </w:p>
    <w:p>
      <w:pPr>
        <w:spacing w:line="412" w:lineRule="auto" w:before="0"/>
        <w:ind w:left="139" w:right="0" w:firstLine="0"/>
        <w:jc w:val="left"/>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编码上。针对不同数据库的审计支持，关键在于审计的深度、快速响应的技术实力以及不漏</w:t>
      </w:r>
      <w:r>
        <w:rPr>
          <w:rFonts w:ascii="微软雅黑" w:hAnsi="微软雅黑" w:cs="微软雅黑" w:eastAsia="微软雅黑" w:hint="default"/>
          <w:spacing w:val="-35"/>
          <w:sz w:val="21"/>
          <w:szCs w:val="21"/>
        </w:rPr>
        <w:t> </w:t>
      </w:r>
      <w:r>
        <w:rPr>
          <w:rFonts w:ascii="微软雅黑" w:hAnsi="微软雅黑" w:cs="微软雅黑" w:eastAsia="微软雅黑" w:hint="default"/>
          <w:spacing w:val="-35"/>
          <w:sz w:val="21"/>
          <w:szCs w:val="21"/>
        </w:rPr>
      </w:r>
      <w:r>
        <w:rPr>
          <w:rFonts w:ascii="微软雅黑" w:hAnsi="微软雅黑" w:cs="微软雅黑" w:eastAsia="微软雅黑" w:hint="default"/>
          <w:spacing w:val="-9"/>
          <w:sz w:val="21"/>
          <w:szCs w:val="21"/>
        </w:rPr>
        <w:t>审、不误审等。</w:t>
      </w:r>
    </w:p>
    <w:p>
      <w:pPr>
        <w:spacing w:line="240" w:lineRule="auto" w:before="1"/>
        <w:rPr>
          <w:rFonts w:ascii="微软雅黑" w:hAnsi="微软雅黑" w:cs="微软雅黑" w:eastAsia="微软雅黑" w:hint="default"/>
          <w:sz w:val="18"/>
          <w:szCs w:val="18"/>
        </w:rPr>
      </w:pPr>
    </w:p>
    <w:p>
      <w:pPr>
        <w:pStyle w:val="Heading2"/>
        <w:spacing w:line="240" w:lineRule="auto"/>
        <w:ind w:right="0"/>
        <w:jc w:val="left"/>
        <w:rPr>
          <w:b w:val="0"/>
          <w:bCs w:val="0"/>
        </w:rPr>
      </w:pPr>
      <w:bookmarkStart w:name="3.2 部署方案" w:id="15"/>
      <w:bookmarkEnd w:id="15"/>
      <w:r>
        <w:rPr>
          <w:b w:val="0"/>
          <w:bCs w:val="0"/>
        </w:rPr>
      </w:r>
      <w:bookmarkStart w:name="_bookmark7" w:id="16"/>
      <w:bookmarkEnd w:id="16"/>
      <w:r>
        <w:rPr>
          <w:b w:val="0"/>
          <w:bCs w:val="0"/>
        </w:rPr>
      </w:r>
      <w:r>
        <w:rPr>
          <w:rFonts w:ascii="微软雅黑" w:hAnsi="微软雅黑" w:cs="微软雅黑" w:eastAsia="微软雅黑" w:hint="default"/>
          <w:spacing w:val="-4"/>
        </w:rPr>
        <w:t>3.2</w:t>
      </w:r>
      <w:r>
        <w:rPr>
          <w:rFonts w:ascii="微软雅黑" w:hAnsi="微软雅黑" w:cs="微软雅黑" w:eastAsia="微软雅黑" w:hint="default"/>
          <w:spacing w:val="35"/>
        </w:rPr>
        <w:t> </w:t>
      </w:r>
      <w:r>
        <w:rPr>
          <w:spacing w:val="-8"/>
        </w:rPr>
        <w:t>部署方案</w:t>
      </w:r>
      <w:r>
        <w:rPr>
          <w:b w:val="0"/>
          <w:bCs w:val="0"/>
          <w:spacing w:val="-8"/>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137" w:firstLine="459"/>
        <w:jc w:val="both"/>
      </w:pPr>
      <w:r>
        <w:rPr>
          <w:spacing w:val="-11"/>
        </w:rPr>
        <w:t>为了完全不影响数据库系统自身运行与性能，数据库安全审计系统应支持采用</w:t>
      </w:r>
      <w:r>
        <w:rPr>
          <w:spacing w:val="-10"/>
        </w:rPr>
        <w:t> </w:t>
      </w:r>
      <w:r>
        <w:rPr>
          <w:spacing w:val="-11"/>
        </w:rPr>
        <w:t>旁路监听或模式，具体可分为核心交换机网络监听模式、网桥模式和数据库系统主</w:t>
      </w:r>
      <w:r>
        <w:rPr>
          <w:spacing w:val="-39"/>
        </w:rPr>
        <w:t> </w:t>
      </w:r>
      <w:r>
        <w:rPr>
          <w:spacing w:val="-39"/>
        </w:rPr>
      </w:r>
      <w:r>
        <w:rPr>
          <w:spacing w:val="-11"/>
        </w:rPr>
        <w:t>机上实施监听模式。</w:t>
      </w:r>
      <w:r>
        <w:rPr/>
      </w:r>
    </w:p>
    <w:p>
      <w:pPr>
        <w:spacing w:before="50"/>
        <w:ind w:left="599" w:right="0" w:firstLine="0"/>
        <w:jc w:val="left"/>
        <w:rPr>
          <w:rFonts w:ascii="微软雅黑" w:hAnsi="微软雅黑" w:cs="微软雅黑" w:eastAsia="微软雅黑" w:hint="default"/>
          <w:sz w:val="24"/>
          <w:szCs w:val="24"/>
        </w:rPr>
      </w:pPr>
      <w:r>
        <w:rPr/>
        <w:drawing>
          <wp:inline distT="0" distB="0" distL="0" distR="0">
            <wp:extent cx="126999" cy="126999"/>
            <wp:effectExtent l="0" t="0" r="0" b="0"/>
            <wp:docPr id="21" name="image1.png" descr="*"/>
            <wp:cNvGraphicFramePr>
              <a:graphicFrameLocks noChangeAspect="1"/>
            </wp:cNvGraphicFramePr>
            <a:graphic>
              <a:graphicData uri="http://schemas.openxmlformats.org/drawingml/2006/picture">
                <pic:pic>
                  <pic:nvPicPr>
                    <pic:cNvPr id="22" name="image1.png"/>
                    <pic:cNvPicPr/>
                  </pic:nvPicPr>
                  <pic:blipFill>
                    <a:blip r:embed="rId7" cstate="print"/>
                    <a:stretch>
                      <a:fillRect/>
                    </a:stretch>
                  </pic:blipFill>
                  <pic:spPr>
                    <a:xfrm>
                      <a:off x="0" y="0"/>
                      <a:ext cx="126999" cy="126999"/>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1"/>
          <w:sz w:val="24"/>
          <w:szCs w:val="24"/>
        </w:rPr>
        <w:t>交换机网络监听模式</w:t>
      </w:r>
      <w:r>
        <w:rPr>
          <w:rFonts w:ascii="微软雅黑" w:hAnsi="微软雅黑" w:cs="微软雅黑" w:eastAsia="微软雅黑" w:hint="default"/>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left="139" w:right="137" w:firstLine="459"/>
        <w:jc w:val="both"/>
      </w:pPr>
      <w:r>
        <w:rPr>
          <w:spacing w:val="-10"/>
        </w:rPr>
        <w:t>通过在核心交换机上设置端口镜像模式或采用</w:t>
      </w:r>
      <w:r>
        <w:rPr>
          <w:rFonts w:ascii="微软雅黑" w:hAnsi="微软雅黑" w:cs="微软雅黑" w:eastAsia="微软雅黑" w:hint="default"/>
          <w:spacing w:val="-10"/>
        </w:rPr>
        <w:t>TAP</w:t>
      </w:r>
      <w:r>
        <w:rPr>
          <w:spacing w:val="-10"/>
        </w:rPr>
        <w:t>分流监听模式，使安全审计 </w:t>
      </w:r>
      <w:r>
        <w:rPr>
          <w:spacing w:val="-11"/>
        </w:rPr>
        <w:t>引擎能够监听到所有用户通过交换机与数据库进行通讯的全部操作。具体部署结构</w:t>
      </w:r>
      <w:r>
        <w:rPr>
          <w:spacing w:val="-39"/>
        </w:rPr>
        <w:t> </w:t>
      </w:r>
      <w:r>
        <w:rPr>
          <w:spacing w:val="-39"/>
        </w:rPr>
      </w:r>
      <w:r>
        <w:rPr>
          <w:spacing w:val="-7"/>
        </w:rPr>
        <w:t>如图</w:t>
      </w:r>
      <w:r>
        <w:rPr>
          <w:rFonts w:ascii="微软雅黑" w:hAnsi="微软雅黑" w:cs="微软雅黑" w:eastAsia="微软雅黑" w:hint="default"/>
          <w:spacing w:val="-7"/>
        </w:rPr>
        <w:t>3.2.1</w:t>
      </w:r>
      <w:r>
        <w:rPr>
          <w:spacing w:val="-7"/>
        </w:rPr>
        <w:t>所示。</w:t>
      </w:r>
    </w:p>
    <w:p>
      <w:pPr>
        <w:spacing w:line="240" w:lineRule="auto" w:before="13"/>
        <w:rPr>
          <w:rFonts w:ascii="微软雅黑" w:hAnsi="微软雅黑" w:cs="微软雅黑" w:eastAsia="微软雅黑" w:hint="default"/>
          <w:sz w:val="24"/>
          <w:szCs w:val="24"/>
        </w:rPr>
      </w:pPr>
    </w:p>
    <w:p>
      <w:pPr>
        <w:spacing w:line="4684" w:lineRule="exact"/>
        <w:ind w:left="140" w:right="0" w:firstLine="0"/>
        <w:rPr>
          <w:rFonts w:ascii="微软雅黑" w:hAnsi="微软雅黑" w:cs="微软雅黑" w:eastAsia="微软雅黑" w:hint="default"/>
          <w:sz w:val="20"/>
          <w:szCs w:val="20"/>
        </w:rPr>
      </w:pPr>
      <w:r>
        <w:rPr>
          <w:rFonts w:ascii="微软雅黑" w:hAnsi="微软雅黑" w:cs="微软雅黑" w:eastAsia="微软雅黑" w:hint="default"/>
          <w:position w:val="-93"/>
          <w:sz w:val="20"/>
          <w:szCs w:val="20"/>
        </w:rPr>
        <w:drawing>
          <wp:inline distT="0" distB="0" distL="0" distR="0">
            <wp:extent cx="5272875" cy="2974657"/>
            <wp:effectExtent l="0" t="0" r="0" b="0"/>
            <wp:docPr id="23" name="image5.jpeg" descr=""/>
            <wp:cNvGraphicFramePr>
              <a:graphicFrameLocks noChangeAspect="1"/>
            </wp:cNvGraphicFramePr>
            <a:graphic>
              <a:graphicData uri="http://schemas.openxmlformats.org/drawingml/2006/picture">
                <pic:pic>
                  <pic:nvPicPr>
                    <pic:cNvPr id="24" name="image5.jpeg"/>
                    <pic:cNvPicPr/>
                  </pic:nvPicPr>
                  <pic:blipFill>
                    <a:blip r:embed="rId14" cstate="print"/>
                    <a:stretch>
                      <a:fillRect/>
                    </a:stretch>
                  </pic:blipFill>
                  <pic:spPr>
                    <a:xfrm>
                      <a:off x="0" y="0"/>
                      <a:ext cx="5272875" cy="2974657"/>
                    </a:xfrm>
                    <a:prstGeom prst="rect">
                      <a:avLst/>
                    </a:prstGeom>
                  </pic:spPr>
                </pic:pic>
              </a:graphicData>
            </a:graphic>
          </wp:inline>
        </w:drawing>
      </w:r>
      <w:r>
        <w:rPr>
          <w:rFonts w:ascii="微软雅黑" w:hAnsi="微软雅黑" w:cs="微软雅黑" w:eastAsia="微软雅黑" w:hint="default"/>
          <w:position w:val="-93"/>
          <w:sz w:val="20"/>
          <w:szCs w:val="20"/>
        </w:rPr>
      </w:r>
    </w:p>
    <w:p>
      <w:pPr>
        <w:spacing w:line="240" w:lineRule="auto" w:before="6"/>
        <w:rPr>
          <w:rFonts w:ascii="微软雅黑" w:hAnsi="微软雅黑" w:cs="微软雅黑" w:eastAsia="微软雅黑" w:hint="default"/>
          <w:sz w:val="24"/>
          <w:szCs w:val="24"/>
        </w:rPr>
      </w:pPr>
    </w:p>
    <w:p>
      <w:pPr>
        <w:spacing w:before="0"/>
        <w:ind w:left="2094" w:right="0" w:firstLine="0"/>
        <w:jc w:val="left"/>
        <w:rPr>
          <w:rFonts w:ascii="黑体" w:hAnsi="黑体" w:cs="黑体" w:eastAsia="黑体" w:hint="default"/>
          <w:sz w:val="21"/>
          <w:szCs w:val="21"/>
        </w:rPr>
      </w:pPr>
      <w:r>
        <w:rPr>
          <w:rFonts w:ascii="黑体" w:hAnsi="黑体" w:cs="黑体" w:eastAsia="黑体" w:hint="default"/>
          <w:spacing w:val="-6"/>
          <w:sz w:val="21"/>
          <w:szCs w:val="21"/>
        </w:rPr>
        <w:t>图</w:t>
      </w:r>
      <w:r>
        <w:rPr>
          <w:rFonts w:ascii="黑体" w:hAnsi="黑体" w:cs="黑体" w:eastAsia="黑体" w:hint="default"/>
          <w:spacing w:val="-6"/>
          <w:sz w:val="21"/>
          <w:szCs w:val="21"/>
        </w:rPr>
        <w:t>3.2.1</w:t>
      </w:r>
      <w:r>
        <w:rPr>
          <w:rFonts w:ascii="黑体" w:hAnsi="黑体" w:cs="黑体" w:eastAsia="黑体" w:hint="default"/>
          <w:spacing w:val="1"/>
          <w:sz w:val="21"/>
          <w:szCs w:val="21"/>
        </w:rPr>
        <w:t> </w:t>
      </w:r>
      <w:r>
        <w:rPr>
          <w:rFonts w:ascii="黑体" w:hAnsi="黑体" w:cs="黑体" w:eastAsia="黑体" w:hint="default"/>
          <w:spacing w:val="-11"/>
          <w:sz w:val="21"/>
          <w:szCs w:val="21"/>
        </w:rPr>
        <w:t>交换机网络监听模式审计系统部署示意图</w:t>
      </w:r>
      <w:r>
        <w:rPr>
          <w:rFonts w:ascii="黑体" w:hAnsi="黑体" w:cs="黑体" w:eastAsia="黑体" w:hint="default"/>
          <w:sz w:val="21"/>
          <w:szCs w:val="21"/>
        </w:rPr>
      </w:r>
    </w:p>
    <w:p>
      <w:pPr>
        <w:spacing w:after="0"/>
        <w:jc w:val="left"/>
        <w:rPr>
          <w:rFonts w:ascii="黑体" w:hAnsi="黑体" w:cs="黑体" w:eastAsia="黑体" w:hint="default"/>
          <w:sz w:val="21"/>
          <w:szCs w:val="21"/>
        </w:rPr>
        <w:sectPr>
          <w:pgSz w:w="11910" w:h="16840"/>
          <w:pgMar w:header="880" w:footer="999" w:top="1120" w:bottom="1180" w:left="1660" w:right="1680"/>
        </w:sectPr>
      </w:pPr>
    </w:p>
    <w:p>
      <w:pPr>
        <w:spacing w:line="240" w:lineRule="auto" w:before="0"/>
        <w:rPr>
          <w:rFonts w:ascii="黑体" w:hAnsi="黑体" w:cs="黑体" w:eastAsia="黑体" w:hint="default"/>
          <w:sz w:val="20"/>
          <w:szCs w:val="20"/>
        </w:rPr>
      </w:pPr>
    </w:p>
    <w:p>
      <w:pPr>
        <w:spacing w:before="108"/>
        <w:ind w:left="600" w:right="0" w:firstLine="0"/>
        <w:jc w:val="left"/>
        <w:rPr>
          <w:rFonts w:ascii="微软雅黑" w:hAnsi="微软雅黑" w:cs="微软雅黑" w:eastAsia="微软雅黑" w:hint="default"/>
          <w:sz w:val="24"/>
          <w:szCs w:val="24"/>
        </w:rPr>
      </w:pPr>
      <w:r>
        <w:rPr/>
        <w:drawing>
          <wp:inline distT="0" distB="0" distL="0" distR="0">
            <wp:extent cx="126999" cy="127622"/>
            <wp:effectExtent l="0" t="0" r="0" b="0"/>
            <wp:docPr id="25" name="image1.png" descr="*"/>
            <wp:cNvGraphicFramePr>
              <a:graphicFrameLocks noChangeAspect="1"/>
            </wp:cNvGraphicFramePr>
            <a:graphic>
              <a:graphicData uri="http://schemas.openxmlformats.org/drawingml/2006/picture">
                <pic:pic>
                  <pic:nvPicPr>
                    <pic:cNvPr id="26" name="image1.png"/>
                    <pic:cNvPicPr/>
                  </pic:nvPicPr>
                  <pic:blipFill>
                    <a:blip r:embed="rId7" cstate="print"/>
                    <a:stretch>
                      <a:fillRect/>
                    </a:stretch>
                  </pic:blipFill>
                  <pic:spPr>
                    <a:xfrm>
                      <a:off x="0" y="0"/>
                      <a:ext cx="126999" cy="127622"/>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9"/>
          <w:sz w:val="24"/>
          <w:szCs w:val="24"/>
        </w:rPr>
        <w:t>串联阻断模式</w:t>
      </w:r>
      <w:r>
        <w:rPr>
          <w:rFonts w:ascii="微软雅黑" w:hAnsi="微软雅黑" w:cs="微软雅黑" w:eastAsia="微软雅黑" w:hint="default"/>
          <w:spacing w:val="-9"/>
          <w:sz w:val="24"/>
          <w:szCs w:val="24"/>
        </w:rPr>
      </w:r>
    </w:p>
    <w:p>
      <w:pPr>
        <w:spacing w:line="240" w:lineRule="auto" w:before="6"/>
        <w:rPr>
          <w:rFonts w:ascii="微软雅黑" w:hAnsi="微软雅黑" w:cs="微软雅黑" w:eastAsia="微软雅黑" w:hint="default"/>
          <w:b/>
          <w:bCs/>
          <w:sz w:val="22"/>
          <w:szCs w:val="22"/>
        </w:rPr>
      </w:pPr>
    </w:p>
    <w:p>
      <w:pPr>
        <w:pStyle w:val="BodyText"/>
        <w:spacing w:line="355" w:lineRule="exact"/>
        <w:ind w:left="599" w:right="0"/>
        <w:jc w:val="left"/>
      </w:pPr>
      <w:r>
        <w:rPr>
          <w:spacing w:val="-10"/>
        </w:rPr>
        <w:t>通过将</w:t>
      </w:r>
      <w:r>
        <w:rPr>
          <w:rFonts w:ascii="微软雅黑" w:hAnsi="微软雅黑" w:cs="微软雅黑" w:eastAsia="微软雅黑" w:hint="default"/>
          <w:spacing w:val="-10"/>
        </w:rPr>
        <w:t>SecFox</w:t>
      </w:r>
      <w:r>
        <w:rPr>
          <w:spacing w:val="-10"/>
        </w:rPr>
        <w:t>设备串联至数据库服务器前端，做了数据库网关，所有访问数</w:t>
      </w:r>
      <w:r>
        <w:rPr/>
      </w:r>
    </w:p>
    <w:p>
      <w:pPr>
        <w:pStyle w:val="BodyText"/>
        <w:spacing w:line="240" w:lineRule="auto" w:before="209"/>
        <w:ind w:left="600" w:right="0" w:hanging="460"/>
        <w:jc w:val="left"/>
      </w:pPr>
      <w:r>
        <w:rPr>
          <w:spacing w:val="-9"/>
        </w:rPr>
        <w:t>据库用户流量需先经过</w:t>
      </w:r>
      <w:r>
        <w:rPr>
          <w:rFonts w:ascii="微软雅黑" w:hAnsi="微软雅黑" w:cs="微软雅黑" w:eastAsia="微软雅黑" w:hint="default"/>
          <w:spacing w:val="-9"/>
        </w:rPr>
        <w:t>SecFox</w:t>
      </w:r>
      <w:r>
        <w:rPr>
          <w:spacing w:val="-9"/>
        </w:rPr>
        <w:t>设备</w:t>
      </w:r>
      <w:r>
        <w:rPr/>
      </w:r>
    </w:p>
    <w:p>
      <w:pPr>
        <w:spacing w:line="240" w:lineRule="auto" w:before="15"/>
        <w:rPr>
          <w:rFonts w:ascii="微软雅黑" w:hAnsi="微软雅黑" w:cs="微软雅黑" w:eastAsia="微软雅黑" w:hint="default"/>
          <w:sz w:val="9"/>
          <w:szCs w:val="9"/>
        </w:rPr>
      </w:pPr>
    </w:p>
    <w:p>
      <w:pPr>
        <w:spacing w:line="5009" w:lineRule="exact"/>
        <w:ind w:left="620" w:right="-5" w:firstLine="0"/>
        <w:rPr>
          <w:rFonts w:ascii="微软雅黑" w:hAnsi="微软雅黑" w:cs="微软雅黑" w:eastAsia="微软雅黑" w:hint="default"/>
          <w:sz w:val="20"/>
          <w:szCs w:val="20"/>
        </w:rPr>
      </w:pPr>
      <w:r>
        <w:rPr>
          <w:rFonts w:ascii="微软雅黑" w:hAnsi="微软雅黑" w:cs="微软雅黑" w:eastAsia="微软雅黑" w:hint="default"/>
          <w:position w:val="-99"/>
          <w:sz w:val="20"/>
          <w:szCs w:val="20"/>
        </w:rPr>
        <w:drawing>
          <wp:inline distT="0" distB="0" distL="0" distR="0">
            <wp:extent cx="5226263" cy="3180969"/>
            <wp:effectExtent l="0" t="0" r="0" b="0"/>
            <wp:docPr id="27" name="image6.png" descr=""/>
            <wp:cNvGraphicFramePr>
              <a:graphicFrameLocks noChangeAspect="1"/>
            </wp:cNvGraphicFramePr>
            <a:graphic>
              <a:graphicData uri="http://schemas.openxmlformats.org/drawingml/2006/picture">
                <pic:pic>
                  <pic:nvPicPr>
                    <pic:cNvPr id="28" name="image6.png"/>
                    <pic:cNvPicPr/>
                  </pic:nvPicPr>
                  <pic:blipFill>
                    <a:blip r:embed="rId15" cstate="print"/>
                    <a:stretch>
                      <a:fillRect/>
                    </a:stretch>
                  </pic:blipFill>
                  <pic:spPr>
                    <a:xfrm>
                      <a:off x="0" y="0"/>
                      <a:ext cx="5226263" cy="3180969"/>
                    </a:xfrm>
                    <a:prstGeom prst="rect">
                      <a:avLst/>
                    </a:prstGeom>
                  </pic:spPr>
                </pic:pic>
              </a:graphicData>
            </a:graphic>
          </wp:inline>
        </w:drawing>
      </w:r>
      <w:r>
        <w:rPr>
          <w:rFonts w:ascii="微软雅黑" w:hAnsi="微软雅黑" w:cs="微软雅黑" w:eastAsia="微软雅黑" w:hint="default"/>
          <w:position w:val="-99"/>
          <w:sz w:val="20"/>
          <w:szCs w:val="20"/>
        </w:rPr>
      </w:r>
    </w:p>
    <w:p>
      <w:pPr>
        <w:spacing w:before="25"/>
        <w:ind w:left="600" w:right="0" w:firstLine="0"/>
        <w:jc w:val="left"/>
        <w:rPr>
          <w:rFonts w:ascii="微软雅黑" w:hAnsi="微软雅黑" w:cs="微软雅黑" w:eastAsia="微软雅黑" w:hint="default"/>
          <w:sz w:val="24"/>
          <w:szCs w:val="24"/>
        </w:rPr>
      </w:pPr>
      <w:r>
        <w:rPr/>
        <w:drawing>
          <wp:inline distT="0" distB="0" distL="0" distR="0">
            <wp:extent cx="126999" cy="127620"/>
            <wp:effectExtent l="0" t="0" r="0" b="0"/>
            <wp:docPr id="29" name="image1.png" descr="*"/>
            <wp:cNvGraphicFramePr>
              <a:graphicFrameLocks noChangeAspect="1"/>
            </wp:cNvGraphicFramePr>
            <a:graphic>
              <a:graphicData uri="http://schemas.openxmlformats.org/drawingml/2006/picture">
                <pic:pic>
                  <pic:nvPicPr>
                    <pic:cNvPr id="30" name="image1.png"/>
                    <pic:cNvPicPr/>
                  </pic:nvPicPr>
                  <pic:blipFill>
                    <a:blip r:embed="rId7" cstate="print"/>
                    <a:stretch>
                      <a:fillRect/>
                    </a:stretch>
                  </pic:blipFill>
                  <pic:spPr>
                    <a:xfrm>
                      <a:off x="0" y="0"/>
                      <a:ext cx="126999" cy="127620"/>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0"/>
          <w:sz w:val="24"/>
          <w:szCs w:val="24"/>
        </w:rPr>
        <w:t>集中管理平台部署模式</w:t>
      </w:r>
      <w:r>
        <w:rPr>
          <w:rFonts w:ascii="微软雅黑" w:hAnsi="微软雅黑" w:cs="微软雅黑" w:eastAsia="微软雅黑" w:hint="default"/>
          <w:spacing w:val="-10"/>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left="139" w:right="0" w:firstLine="459"/>
        <w:jc w:val="left"/>
      </w:pPr>
      <w:r>
        <w:rPr>
          <w:spacing w:val="-11"/>
        </w:rPr>
        <w:t>过去在大型审计项目集中管理中，无法实现对数据库审计设备或防统方系统的</w:t>
      </w:r>
      <w:r>
        <w:rPr>
          <w:spacing w:val="-10"/>
        </w:rPr>
        <w:t> 集中管理、维护，监控、预警</w:t>
      </w:r>
      <w:r>
        <w:rPr>
          <w:spacing w:val="30"/>
        </w:rPr>
        <w:t> </w:t>
      </w:r>
      <w:r>
        <w:rPr>
          <w:spacing w:val="-10"/>
        </w:rPr>
        <w:t>，审计中心很难得到有效的汇总报告，设备出现故</w:t>
      </w:r>
      <w:r>
        <w:rPr>
          <w:spacing w:val="-67"/>
        </w:rPr>
        <w:t> </w:t>
      </w:r>
      <w:r>
        <w:rPr>
          <w:spacing w:val="-67"/>
        </w:rPr>
      </w:r>
      <w:r>
        <w:rPr>
          <w:spacing w:val="-11"/>
        </w:rPr>
        <w:t>障无法及时准确定位、权限分散的管理模式使管理维护成本居高不下等问题，网神</w:t>
      </w:r>
      <w:r>
        <w:rPr>
          <w:spacing w:val="-39"/>
        </w:rPr>
        <w:t> </w:t>
      </w:r>
      <w:r>
        <w:rPr>
          <w:spacing w:val="-39"/>
        </w:rPr>
      </w:r>
      <w:r>
        <w:rPr>
          <w:rFonts w:ascii="微软雅黑" w:hAnsi="微软雅黑" w:cs="微软雅黑" w:eastAsia="微软雅黑" w:hint="default"/>
          <w:spacing w:val="-10"/>
        </w:rPr>
        <w:t>SecFox</w:t>
      </w:r>
      <w:r>
        <w:rPr>
          <w:spacing w:val="-10"/>
        </w:rPr>
        <w:t>提供了业界最为领先的数据库审计或防统方集中管理和技术手段，彻底解</w:t>
      </w:r>
      <w:r>
        <w:rPr>
          <w:spacing w:val="-47"/>
        </w:rPr>
        <w:t> </w:t>
      </w:r>
      <w:r>
        <w:rPr>
          <w:spacing w:val="-47"/>
        </w:rPr>
      </w:r>
      <w:r>
        <w:rPr>
          <w:spacing w:val="-11"/>
        </w:rPr>
        <w:t>决了大型数据库审计项目或大型区域医疗防统方系统面临的部署、管理、监控、预</w:t>
      </w:r>
      <w:r>
        <w:rPr>
          <w:spacing w:val="-39"/>
        </w:rPr>
        <w:t> </w:t>
      </w:r>
      <w:r>
        <w:rPr>
          <w:spacing w:val="-39"/>
        </w:rPr>
      </w:r>
      <w:r>
        <w:rPr>
          <w:spacing w:val="-10"/>
        </w:rPr>
        <w:t>警以及日志方面的问题。</w:t>
      </w:r>
    </w:p>
    <w:p>
      <w:pPr>
        <w:spacing w:line="240" w:lineRule="auto" w:before="14"/>
        <w:rPr>
          <w:rFonts w:ascii="微软雅黑" w:hAnsi="微软雅黑" w:cs="微软雅黑" w:eastAsia="微软雅黑" w:hint="default"/>
          <w:sz w:val="34"/>
          <w:szCs w:val="34"/>
        </w:rPr>
      </w:pPr>
    </w:p>
    <w:p>
      <w:pPr>
        <w:pStyle w:val="Heading1"/>
        <w:tabs>
          <w:tab w:pos="567" w:val="left" w:leader="none"/>
        </w:tabs>
        <w:spacing w:line="240" w:lineRule="auto"/>
        <w:ind w:right="0"/>
        <w:jc w:val="left"/>
        <w:rPr>
          <w:b w:val="0"/>
          <w:bCs w:val="0"/>
        </w:rPr>
      </w:pPr>
      <w:bookmarkStart w:name="4  产品技术特点" w:id="17"/>
      <w:bookmarkEnd w:id="17"/>
      <w:r>
        <w:rPr>
          <w:b w:val="0"/>
          <w:bCs w:val="0"/>
        </w:rPr>
      </w:r>
      <w:bookmarkStart w:name="_bookmark8" w:id="18"/>
      <w:bookmarkEnd w:id="18"/>
      <w:r>
        <w:rPr>
          <w:b w:val="0"/>
          <w:bCs w:val="0"/>
        </w:rPr>
      </w:r>
      <w:r>
        <w:rPr>
          <w:rFonts w:ascii="微软雅黑" w:hAnsi="微软雅黑" w:cs="微软雅黑" w:eastAsia="微软雅黑" w:hint="default"/>
          <w:w w:val="95"/>
        </w:rPr>
        <w:t>4</w:t>
        <w:tab/>
      </w:r>
      <w:r>
        <w:rPr>
          <w:spacing w:val="-10"/>
        </w:rPr>
        <w:t>产品技术特点</w:t>
      </w:r>
      <w:r>
        <w:rPr>
          <w:b w:val="0"/>
          <w:bCs w:val="0"/>
        </w:rPr>
      </w:r>
    </w:p>
    <w:p>
      <w:pPr>
        <w:spacing w:line="240" w:lineRule="auto" w:before="14"/>
        <w:rPr>
          <w:rFonts w:ascii="微软雅黑" w:hAnsi="微软雅黑" w:cs="微软雅黑" w:eastAsia="微软雅黑" w:hint="default"/>
          <w:b/>
          <w:bCs/>
          <w:sz w:val="26"/>
          <w:szCs w:val="26"/>
        </w:rPr>
      </w:pPr>
    </w:p>
    <w:p>
      <w:pPr>
        <w:pStyle w:val="Heading2"/>
        <w:spacing w:line="240" w:lineRule="auto"/>
        <w:ind w:right="0"/>
        <w:jc w:val="left"/>
        <w:rPr>
          <w:b w:val="0"/>
          <w:bCs w:val="0"/>
        </w:rPr>
      </w:pPr>
      <w:bookmarkStart w:name="4.1 独立的审计模式" w:id="19"/>
      <w:bookmarkEnd w:id="19"/>
      <w:r>
        <w:rPr>
          <w:b w:val="0"/>
          <w:bCs w:val="0"/>
        </w:rPr>
      </w:r>
      <w:bookmarkStart w:name="_bookmark9" w:id="20"/>
      <w:bookmarkEnd w:id="20"/>
      <w:r>
        <w:rPr>
          <w:b w:val="0"/>
          <w:bCs w:val="0"/>
        </w:rPr>
      </w:r>
      <w:r>
        <w:rPr>
          <w:rFonts w:ascii="微软雅黑" w:hAnsi="微软雅黑" w:cs="微软雅黑" w:eastAsia="微软雅黑" w:hint="default"/>
          <w:spacing w:val="-4"/>
        </w:rPr>
        <w:t>4.1</w:t>
      </w:r>
      <w:r>
        <w:rPr>
          <w:rFonts w:ascii="微软雅黑" w:hAnsi="微软雅黑" w:cs="微软雅黑" w:eastAsia="微软雅黑" w:hint="default"/>
        </w:rPr>
        <w:t> </w:t>
      </w:r>
      <w:r>
        <w:rPr>
          <w:spacing w:val="-11"/>
        </w:rPr>
        <w:t>独立的审计模式</w:t>
      </w:r>
      <w:r>
        <w:rPr>
          <w:b w:val="0"/>
          <w:bCs w:val="0"/>
        </w:rPr>
      </w:r>
    </w:p>
    <w:p>
      <w:pPr>
        <w:spacing w:after="0" w:line="240" w:lineRule="auto"/>
        <w:jc w:val="left"/>
        <w:sectPr>
          <w:pgSz w:w="11910" w:h="16840"/>
          <w:pgMar w:header="880" w:footer="999" w:top="1120" w:bottom="1180" w:left="1660" w:right="1360"/>
        </w:sectPr>
      </w:pPr>
    </w:p>
    <w:p>
      <w:pPr>
        <w:spacing w:line="240" w:lineRule="auto" w:before="12"/>
        <w:rPr>
          <w:rFonts w:ascii="微软雅黑" w:hAnsi="微软雅黑" w:cs="微软雅黑" w:eastAsia="微软雅黑" w:hint="default"/>
          <w:b/>
          <w:bCs/>
          <w:sz w:val="24"/>
          <w:szCs w:val="24"/>
        </w:rPr>
      </w:pPr>
    </w:p>
    <w:p>
      <w:pPr>
        <w:pStyle w:val="BodyText"/>
        <w:spacing w:line="355" w:lineRule="exact"/>
        <w:ind w:right="0" w:firstLine="459"/>
        <w:jc w:val="both"/>
        <w:rPr>
          <w:rFonts w:ascii="微软雅黑" w:hAnsi="微软雅黑" w:cs="微软雅黑" w:eastAsia="微软雅黑" w:hint="default"/>
        </w:rPr>
      </w:pPr>
      <w:r>
        <w:rPr>
          <w:spacing w:val="-10"/>
        </w:rPr>
        <w:t>在数据安全时代，独立的审计模式符合相关标准和法规的要求。网神</w:t>
      </w:r>
      <w:r>
        <w:rPr>
          <w:rFonts w:ascii="微软雅黑" w:hAnsi="微软雅黑" w:cs="微软雅黑" w:eastAsia="微软雅黑" w:hint="default"/>
          <w:spacing w:val="-10"/>
        </w:rPr>
        <w:t>SECFOX</w:t>
      </w:r>
      <w:r>
        <w:rPr>
          <w:rFonts w:ascii="微软雅黑" w:hAnsi="微软雅黑" w:cs="微软雅黑" w:eastAsia="微软雅黑" w:hint="default"/>
        </w:rPr>
      </w:r>
    </w:p>
    <w:p>
      <w:pPr>
        <w:pStyle w:val="BodyText"/>
        <w:spacing w:line="362" w:lineRule="auto" w:before="209"/>
        <w:ind w:right="0"/>
        <w:jc w:val="left"/>
      </w:pPr>
      <w:r>
        <w:rPr>
          <w:spacing w:val="-11"/>
        </w:rPr>
        <w:t>采用独立的安全结构，通过交换机镜像完成数据的采集，不需要在应用系统、终端</w:t>
      </w:r>
      <w:r>
        <w:rPr>
          <w:spacing w:val="-39"/>
        </w:rPr>
        <w:t> </w:t>
      </w:r>
      <w:r>
        <w:rPr>
          <w:spacing w:val="-39"/>
        </w:rPr>
      </w:r>
      <w:r>
        <w:rPr>
          <w:spacing w:val="-11"/>
        </w:rPr>
        <w:t>安装任何插件，其部署与运维不影响原有网络及应用。</w:t>
      </w:r>
      <w:r>
        <w:rPr/>
      </w:r>
    </w:p>
    <w:p>
      <w:pPr>
        <w:pStyle w:val="BodyText"/>
        <w:spacing w:line="362" w:lineRule="auto" w:before="48"/>
        <w:ind w:right="137" w:firstLine="459"/>
        <w:jc w:val="both"/>
      </w:pPr>
      <w:r>
        <w:rPr>
          <w:spacing w:val="-10"/>
        </w:rPr>
        <w:t>同时，网神</w:t>
      </w:r>
      <w:r>
        <w:rPr>
          <w:rFonts w:ascii="微软雅黑" w:hAnsi="微软雅黑" w:cs="微软雅黑" w:eastAsia="微软雅黑" w:hint="default"/>
          <w:spacing w:val="-10"/>
        </w:rPr>
        <w:t>SECFOX</w:t>
      </w:r>
      <w:r>
        <w:rPr>
          <w:spacing w:val="-10"/>
        </w:rPr>
        <w:t>采用三权分立的模式，这使得数据库维护或开发小组，安 </w:t>
      </w:r>
      <w:r>
        <w:rPr>
          <w:spacing w:val="-11"/>
        </w:rPr>
        <w:t>全审计小组的工作进行适当的分离。而且，审计工作不影响数据库的性能、稳定性</w:t>
      </w:r>
      <w:r>
        <w:rPr>
          <w:spacing w:val="-39"/>
        </w:rPr>
        <w:t> </w:t>
      </w:r>
      <w:r>
        <w:rPr>
          <w:spacing w:val="-39"/>
        </w:rPr>
      </w:r>
      <w:r>
        <w:rPr>
          <w:spacing w:val="-10"/>
        </w:rPr>
        <w:t>或日常管理流程。审计结果独立存储于网神</w:t>
      </w:r>
      <w:r>
        <w:rPr>
          <w:rFonts w:ascii="微软雅黑" w:hAnsi="微软雅黑" w:cs="微软雅黑" w:eastAsia="微软雅黑" w:hint="default"/>
          <w:spacing w:val="-10"/>
        </w:rPr>
        <w:t>SECFOX</w:t>
      </w:r>
      <w:r>
        <w:rPr>
          <w:spacing w:val="-10"/>
        </w:rPr>
        <w:t>自带的存储空间中，避免了数</w:t>
      </w:r>
      <w:r>
        <w:rPr>
          <w:spacing w:val="-45"/>
        </w:rPr>
        <w:t> </w:t>
      </w:r>
      <w:r>
        <w:rPr>
          <w:spacing w:val="-45"/>
        </w:rPr>
      </w:r>
      <w:r>
        <w:rPr>
          <w:spacing w:val="-11"/>
        </w:rPr>
        <w:t>据库特权用户或恶意入侵数据库服务器用户，干扰审计信息的公正性。</w:t>
      </w:r>
    </w:p>
    <w:p>
      <w:pPr>
        <w:spacing w:line="240" w:lineRule="auto" w:before="3"/>
        <w:rPr>
          <w:rFonts w:ascii="微软雅黑" w:hAnsi="微软雅黑" w:cs="微软雅黑" w:eastAsia="微软雅黑" w:hint="default"/>
          <w:sz w:val="19"/>
          <w:szCs w:val="19"/>
        </w:rPr>
      </w:pPr>
    </w:p>
    <w:p>
      <w:pPr>
        <w:pStyle w:val="Heading2"/>
        <w:spacing w:line="240" w:lineRule="auto"/>
        <w:ind w:right="0"/>
        <w:jc w:val="left"/>
        <w:rPr>
          <w:b w:val="0"/>
          <w:bCs w:val="0"/>
        </w:rPr>
      </w:pPr>
      <w:bookmarkStart w:name="4.2 审计细腻度更深" w:id="21"/>
      <w:bookmarkEnd w:id="21"/>
      <w:r>
        <w:rPr>
          <w:b w:val="0"/>
          <w:bCs w:val="0"/>
        </w:rPr>
      </w:r>
      <w:bookmarkStart w:name="_bookmark10" w:id="22"/>
      <w:bookmarkEnd w:id="22"/>
      <w:r>
        <w:rPr>
          <w:b w:val="0"/>
          <w:bCs w:val="0"/>
        </w:rPr>
      </w:r>
      <w:r>
        <w:rPr>
          <w:rFonts w:ascii="微软雅黑" w:hAnsi="微软雅黑" w:cs="微软雅黑" w:eastAsia="微软雅黑" w:hint="default"/>
          <w:spacing w:val="-4"/>
        </w:rPr>
        <w:t>4.2</w:t>
      </w:r>
      <w:r>
        <w:rPr>
          <w:rFonts w:ascii="微软雅黑" w:hAnsi="微软雅黑" w:cs="微软雅黑" w:eastAsia="微软雅黑" w:hint="default"/>
        </w:rPr>
        <w:t> </w:t>
      </w:r>
      <w:r>
        <w:rPr>
          <w:spacing w:val="-11"/>
        </w:rPr>
        <w:t>审计细腻度更深</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145" w:firstLine="459"/>
        <w:jc w:val="both"/>
      </w:pPr>
      <w:r>
        <w:rPr>
          <w:spacing w:val="-11"/>
        </w:rPr>
        <w:t>全面性：针对业务层、应用层、数据库等各个层面的操作进行跟踪定位，包括</w:t>
      </w:r>
      <w:r>
        <w:rPr>
          <w:spacing w:val="-10"/>
        </w:rPr>
        <w:t> 数据库</w:t>
      </w:r>
      <w:r>
        <w:rPr>
          <w:rFonts w:ascii="微软雅黑" w:hAnsi="微软雅黑" w:cs="微软雅黑" w:eastAsia="微软雅黑" w:hint="default"/>
          <w:spacing w:val="-10"/>
        </w:rPr>
        <w:t>SQL</w:t>
      </w:r>
      <w:r>
        <w:rPr>
          <w:spacing w:val="-10"/>
        </w:rPr>
        <w:t>执行情况、数据库返回值等。</w:t>
      </w:r>
      <w:r>
        <w:rPr/>
      </w:r>
    </w:p>
    <w:p>
      <w:pPr>
        <w:pStyle w:val="BodyText"/>
        <w:spacing w:line="362" w:lineRule="auto" w:before="48"/>
        <w:ind w:right="145" w:firstLine="459"/>
        <w:jc w:val="both"/>
      </w:pPr>
      <w:r>
        <w:rPr>
          <w:spacing w:val="-11"/>
        </w:rPr>
        <w:t>细粒度：精确到表、对象、记录内容的细粒度审计策略，实现对敏感信息的精</w:t>
      </w:r>
      <w:r>
        <w:rPr>
          <w:spacing w:val="-10"/>
        </w:rPr>
        <w:t> 细监控；</w:t>
      </w:r>
      <w:r>
        <w:rPr/>
      </w:r>
    </w:p>
    <w:p>
      <w:pPr>
        <w:pStyle w:val="BodyText"/>
        <w:spacing w:line="362" w:lineRule="auto" w:before="48"/>
        <w:ind w:right="145" w:firstLine="459"/>
        <w:jc w:val="both"/>
      </w:pPr>
      <w:r>
        <w:rPr>
          <w:spacing w:val="-11"/>
        </w:rPr>
        <w:t>独立性：基于独立监控审计的工作模式，实现了数据库管理与审计的分离，保</w:t>
      </w:r>
      <w:r>
        <w:rPr>
          <w:spacing w:val="-10"/>
        </w:rPr>
        <w:t> </w:t>
      </w:r>
      <w:r>
        <w:rPr>
          <w:spacing w:val="-11"/>
        </w:rPr>
        <w:t>证了审计结果的真实性、完整性、公正性。</w:t>
      </w:r>
      <w:r>
        <w:rPr/>
      </w:r>
    </w:p>
    <w:p>
      <w:pPr>
        <w:spacing w:line="240" w:lineRule="auto" w:before="3"/>
        <w:rPr>
          <w:rFonts w:ascii="微软雅黑" w:hAnsi="微软雅黑" w:cs="微软雅黑" w:eastAsia="微软雅黑" w:hint="default"/>
          <w:sz w:val="19"/>
          <w:szCs w:val="19"/>
        </w:rPr>
      </w:pPr>
    </w:p>
    <w:p>
      <w:pPr>
        <w:pStyle w:val="Heading2"/>
        <w:spacing w:line="240" w:lineRule="auto"/>
        <w:ind w:right="0"/>
        <w:jc w:val="left"/>
        <w:rPr>
          <w:b w:val="0"/>
          <w:bCs w:val="0"/>
        </w:rPr>
      </w:pPr>
      <w:bookmarkStart w:name="4.3 审计语句分析和翻译" w:id="23"/>
      <w:bookmarkEnd w:id="23"/>
      <w:r>
        <w:rPr>
          <w:b w:val="0"/>
          <w:bCs w:val="0"/>
        </w:rPr>
      </w:r>
      <w:bookmarkStart w:name="_bookmark11" w:id="24"/>
      <w:bookmarkEnd w:id="24"/>
      <w:r>
        <w:rPr>
          <w:b w:val="0"/>
          <w:bCs w:val="0"/>
        </w:rPr>
      </w:r>
      <w:r>
        <w:rPr>
          <w:rFonts w:ascii="微软雅黑" w:hAnsi="微软雅黑" w:cs="微软雅黑" w:eastAsia="微软雅黑" w:hint="default"/>
          <w:spacing w:val="-4"/>
        </w:rPr>
        <w:t>4.3</w:t>
      </w:r>
      <w:r>
        <w:rPr>
          <w:rFonts w:ascii="微软雅黑" w:hAnsi="微软雅黑" w:cs="微软雅黑" w:eastAsia="微软雅黑" w:hint="default"/>
          <w:spacing w:val="2"/>
        </w:rPr>
        <w:t> </w:t>
      </w:r>
      <w:r>
        <w:rPr>
          <w:spacing w:val="-11"/>
        </w:rPr>
        <w:t>审计语句分析和翻译</w:t>
      </w:r>
      <w:r>
        <w:rPr>
          <w:b w:val="0"/>
          <w:bCs w:val="0"/>
        </w:rPr>
      </w:r>
    </w:p>
    <w:p>
      <w:pPr>
        <w:spacing w:line="240" w:lineRule="auto" w:before="2"/>
        <w:rPr>
          <w:rFonts w:ascii="微软雅黑" w:hAnsi="微软雅黑" w:cs="微软雅黑" w:eastAsia="微软雅黑" w:hint="default"/>
          <w:b/>
          <w:bCs/>
          <w:sz w:val="28"/>
          <w:szCs w:val="28"/>
        </w:rPr>
      </w:pPr>
    </w:p>
    <w:p>
      <w:pPr>
        <w:pStyle w:val="BodyText"/>
        <w:spacing w:line="362" w:lineRule="auto"/>
        <w:ind w:left="139" w:right="137" w:firstLine="459"/>
        <w:jc w:val="both"/>
      </w:pPr>
      <w:r>
        <w:rPr>
          <w:spacing w:val="-11"/>
        </w:rPr>
        <w:t>在实际项目中，有些单位有专门负责审计的机构，如在医院中，数据库审计系</w:t>
      </w:r>
      <w:r>
        <w:rPr>
          <w:spacing w:val="-10"/>
        </w:rPr>
        <w:t> 统权限由医院纪委监察室和信息科分别掌握，因数据库</w:t>
      </w:r>
      <w:r>
        <w:rPr>
          <w:rFonts w:ascii="微软雅黑" w:hAnsi="微软雅黑" w:cs="微软雅黑" w:eastAsia="微软雅黑" w:hint="default"/>
          <w:spacing w:val="-10"/>
        </w:rPr>
        <w:t>SQL</w:t>
      </w:r>
      <w:r>
        <w:rPr>
          <w:spacing w:val="-10"/>
        </w:rPr>
        <w:t>语言及其它数据库语言 如</w:t>
      </w:r>
      <w:r>
        <w:rPr>
          <w:rFonts w:ascii="微软雅黑" w:hAnsi="微软雅黑" w:cs="微软雅黑" w:eastAsia="微软雅黑" w:hint="default"/>
          <w:spacing w:val="-10"/>
        </w:rPr>
        <w:t>M</w:t>
      </w:r>
      <w:r>
        <w:rPr>
          <w:spacing w:val="-10"/>
        </w:rPr>
        <w:t>语言的抽象性，非专业技术人员很难看懂语句的真实信息以及蕴含的风险，而</w:t>
      </w:r>
      <w:r>
        <w:rPr/>
        <w:t> </w:t>
      </w:r>
      <w:r>
        <w:rPr>
          <w:spacing w:val="-10"/>
        </w:rPr>
        <w:t>专业技术人员不存在该问题，为更好的方便客户使用，网神</w:t>
      </w:r>
      <w:r>
        <w:rPr>
          <w:rFonts w:ascii="微软雅黑" w:hAnsi="微软雅黑" w:cs="微软雅黑" w:eastAsia="微软雅黑" w:hint="default"/>
          <w:spacing w:val="-10"/>
        </w:rPr>
        <w:t>SECFOX</w:t>
      </w:r>
      <w:r>
        <w:rPr>
          <w:spacing w:val="-10"/>
        </w:rPr>
        <w:t>提供了专业的</w:t>
      </w:r>
    </w:p>
    <w:p>
      <w:pPr>
        <w:spacing w:after="0" w:line="362" w:lineRule="auto"/>
        <w:jc w:val="both"/>
        <w:sectPr>
          <w:pgSz w:w="11910" w:h="16840"/>
          <w:pgMar w:header="880" w:footer="999" w:top="1120" w:bottom="1180" w:left="1660" w:right="1680"/>
        </w:sectPr>
      </w:pPr>
    </w:p>
    <w:p>
      <w:pPr>
        <w:spacing w:line="240" w:lineRule="auto" w:before="12"/>
        <w:rPr>
          <w:rFonts w:ascii="微软雅黑" w:hAnsi="微软雅黑" w:cs="微软雅黑" w:eastAsia="微软雅黑" w:hint="default"/>
          <w:sz w:val="24"/>
          <w:szCs w:val="24"/>
        </w:rPr>
      </w:pPr>
    </w:p>
    <w:p>
      <w:pPr>
        <w:pStyle w:val="BodyText"/>
        <w:spacing w:line="355" w:lineRule="exact"/>
        <w:ind w:right="0"/>
        <w:jc w:val="left"/>
      </w:pPr>
      <w:r>
        <w:rPr>
          <w:spacing w:val="-11"/>
        </w:rPr>
        <w:t>数据分析和翻译界面。通过在配置中设置表和字段的中文别名，在翻译中以直观和</w:t>
      </w:r>
    </w:p>
    <w:p>
      <w:pPr>
        <w:pStyle w:val="BodyText"/>
        <w:spacing w:line="240" w:lineRule="auto" w:before="209"/>
        <w:ind w:right="0"/>
        <w:jc w:val="left"/>
      </w:pPr>
      <w:r>
        <w:rPr>
          <w:spacing w:val="-11"/>
        </w:rPr>
        <w:t>易懂的语言显示审计的结果及语意关系，方便非专业技术人员的查看。</w:t>
      </w:r>
    </w:p>
    <w:p>
      <w:pPr>
        <w:spacing w:line="240" w:lineRule="auto" w:before="13"/>
        <w:rPr>
          <w:rFonts w:ascii="微软雅黑" w:hAnsi="微软雅黑" w:cs="微软雅黑" w:eastAsia="微软雅黑" w:hint="default"/>
          <w:sz w:val="15"/>
          <w:szCs w:val="15"/>
        </w:rPr>
      </w:pPr>
    </w:p>
    <w:p>
      <w:pPr>
        <w:spacing w:line="705"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5792" cy="447675"/>
            <wp:effectExtent l="0" t="0" r="0" b="0"/>
            <wp:docPr id="31" name="image4.png" descr=""/>
            <wp:cNvGraphicFramePr>
              <a:graphicFrameLocks noChangeAspect="1"/>
            </wp:cNvGraphicFramePr>
            <a:graphic>
              <a:graphicData uri="http://schemas.openxmlformats.org/drawingml/2006/picture">
                <pic:pic>
                  <pic:nvPicPr>
                    <pic:cNvPr id="32" name="image4.png"/>
                    <pic:cNvPicPr/>
                  </pic:nvPicPr>
                  <pic:blipFill>
                    <a:blip r:embed="rId13" cstate="print"/>
                    <a:stretch>
                      <a:fillRect/>
                    </a:stretch>
                  </pic:blipFill>
                  <pic:spPr>
                    <a:xfrm>
                      <a:off x="0" y="0"/>
                      <a:ext cx="1075792"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412" w:lineRule="auto" w:before="201"/>
        <w:ind w:left="139" w:right="0" w:firstLine="399"/>
        <w:jc w:val="left"/>
        <w:rPr>
          <w:rFonts w:ascii="微软雅黑" w:hAnsi="微软雅黑" w:cs="微软雅黑" w:eastAsia="微软雅黑" w:hint="default"/>
          <w:sz w:val="21"/>
          <w:szCs w:val="21"/>
        </w:rPr>
      </w:pPr>
      <w:r>
        <w:rPr>
          <w:rFonts w:ascii="微软雅黑" w:hAnsi="微软雅黑" w:cs="微软雅黑" w:eastAsia="微软雅黑" w:hint="default"/>
          <w:spacing w:val="-10"/>
          <w:sz w:val="21"/>
          <w:szCs w:val="21"/>
        </w:rPr>
        <w:t>审计语句的翻译和分析在清楚数据库表和字段结构的情况下进行，目前网神</w:t>
      </w:r>
      <w:r>
        <w:rPr>
          <w:rFonts w:ascii="微软雅黑" w:hAnsi="微软雅黑" w:cs="微软雅黑" w:eastAsia="微软雅黑" w:hint="default"/>
          <w:spacing w:val="-10"/>
          <w:sz w:val="21"/>
          <w:szCs w:val="21"/>
        </w:rPr>
        <w:t>SecFox</w:t>
      </w:r>
      <w:r>
        <w:rPr>
          <w:rFonts w:ascii="微软雅黑" w:hAnsi="微软雅黑" w:cs="微软雅黑" w:eastAsia="微软雅黑" w:hint="default"/>
          <w:spacing w:val="-10"/>
          <w:sz w:val="21"/>
          <w:szCs w:val="21"/>
        </w:rPr>
        <w:t>已经掌 握多家知名</w:t>
      </w:r>
      <w:r>
        <w:rPr>
          <w:rFonts w:ascii="微软雅黑" w:hAnsi="微软雅黑" w:cs="微软雅黑" w:eastAsia="微软雅黑" w:hint="default"/>
          <w:spacing w:val="-10"/>
          <w:sz w:val="21"/>
          <w:szCs w:val="21"/>
        </w:rPr>
        <w:t>HIS</w:t>
      </w:r>
      <w:r>
        <w:rPr>
          <w:rFonts w:ascii="微软雅黑" w:hAnsi="微软雅黑" w:cs="微软雅黑" w:eastAsia="微软雅黑" w:hint="default"/>
          <w:spacing w:val="-10"/>
          <w:sz w:val="21"/>
          <w:szCs w:val="21"/>
        </w:rPr>
        <w:t>厂家的数据库表结构信息，因各项目实际情况影响，需要对已有数据库表结构</w:t>
      </w:r>
      <w:r>
        <w:rPr>
          <w:rFonts w:ascii="微软雅黑" w:hAnsi="微软雅黑" w:cs="微软雅黑" w:eastAsia="微软雅黑" w:hint="default"/>
          <w:spacing w:val="-52"/>
          <w:sz w:val="21"/>
          <w:szCs w:val="21"/>
        </w:rPr>
        <w:t> </w:t>
      </w:r>
      <w:r>
        <w:rPr>
          <w:rFonts w:ascii="微软雅黑" w:hAnsi="微软雅黑" w:cs="微软雅黑" w:eastAsia="微软雅黑" w:hint="default"/>
          <w:spacing w:val="-52"/>
          <w:sz w:val="21"/>
          <w:szCs w:val="21"/>
        </w:rPr>
      </w:r>
      <w:r>
        <w:rPr>
          <w:rFonts w:ascii="微软雅黑" w:hAnsi="微软雅黑" w:cs="微软雅黑" w:eastAsia="微软雅黑" w:hint="default"/>
          <w:spacing w:val="-10"/>
          <w:sz w:val="21"/>
          <w:szCs w:val="21"/>
        </w:rPr>
        <w:t>信息进行纠正。语句的翻译和分析根据别名设置及数据库</w:t>
      </w:r>
      <w:r>
        <w:rPr>
          <w:rFonts w:ascii="微软雅黑" w:hAnsi="微软雅黑" w:cs="微软雅黑" w:eastAsia="微软雅黑" w:hint="default"/>
          <w:spacing w:val="-10"/>
          <w:sz w:val="21"/>
          <w:szCs w:val="21"/>
        </w:rPr>
        <w:t>SQL</w:t>
      </w:r>
      <w:r>
        <w:rPr>
          <w:rFonts w:ascii="微软雅黑" w:hAnsi="微软雅黑" w:cs="微软雅黑" w:eastAsia="微软雅黑" w:hint="default"/>
          <w:spacing w:val="-10"/>
          <w:sz w:val="21"/>
          <w:szCs w:val="21"/>
        </w:rPr>
        <w:t>或</w:t>
      </w:r>
      <w:r>
        <w:rPr>
          <w:rFonts w:ascii="微软雅黑" w:hAnsi="微软雅黑" w:cs="微软雅黑" w:eastAsia="微软雅黑" w:hint="default"/>
          <w:spacing w:val="-10"/>
          <w:sz w:val="21"/>
          <w:szCs w:val="21"/>
        </w:rPr>
        <w:t>CACHE</w:t>
      </w:r>
      <w:r>
        <w:rPr>
          <w:rFonts w:ascii="微软雅黑" w:hAnsi="微软雅黑" w:cs="微软雅黑" w:eastAsia="微软雅黑" w:hint="default"/>
          <w:spacing w:val="-10"/>
          <w:sz w:val="21"/>
          <w:szCs w:val="21"/>
        </w:rPr>
        <w:t>数据库</w:t>
      </w:r>
      <w:r>
        <w:rPr>
          <w:rFonts w:ascii="微软雅黑" w:hAnsi="微软雅黑" w:cs="微软雅黑" w:eastAsia="微软雅黑" w:hint="default"/>
          <w:spacing w:val="-10"/>
          <w:sz w:val="21"/>
          <w:szCs w:val="21"/>
        </w:rPr>
        <w:t>M</w:t>
      </w:r>
      <w:r>
        <w:rPr>
          <w:rFonts w:ascii="微软雅黑" w:hAnsi="微软雅黑" w:cs="微软雅黑" w:eastAsia="微软雅黑" w:hint="default"/>
          <w:spacing w:val="-10"/>
          <w:sz w:val="21"/>
          <w:szCs w:val="21"/>
        </w:rPr>
        <w:t>语言的语法语</w:t>
      </w:r>
      <w:r>
        <w:rPr>
          <w:rFonts w:ascii="微软雅黑" w:hAnsi="微软雅黑" w:cs="微软雅黑" w:eastAsia="微软雅黑" w:hint="default"/>
          <w:spacing w:val="-32"/>
          <w:sz w:val="21"/>
          <w:szCs w:val="21"/>
        </w:rPr>
        <w:t> </w:t>
      </w:r>
      <w:r>
        <w:rPr>
          <w:rFonts w:ascii="微软雅黑" w:hAnsi="微软雅黑" w:cs="微软雅黑" w:eastAsia="微软雅黑" w:hint="default"/>
          <w:spacing w:val="-32"/>
          <w:sz w:val="21"/>
          <w:szCs w:val="21"/>
        </w:rPr>
      </w:r>
      <w:r>
        <w:rPr>
          <w:rFonts w:ascii="微软雅黑" w:hAnsi="微软雅黑" w:cs="微软雅黑" w:eastAsia="微软雅黑" w:hint="default"/>
          <w:spacing w:val="-11"/>
          <w:sz w:val="21"/>
          <w:szCs w:val="21"/>
        </w:rPr>
        <w:t>意进行逻辑性分析及字段替换。</w:t>
      </w:r>
      <w:r>
        <w:rPr>
          <w:rFonts w:ascii="微软雅黑" w:hAnsi="微软雅黑" w:cs="微软雅黑" w:eastAsia="微软雅黑" w:hint="default"/>
          <w:sz w:val="21"/>
          <w:szCs w:val="21"/>
        </w:rPr>
      </w:r>
    </w:p>
    <w:p>
      <w:pPr>
        <w:spacing w:line="240" w:lineRule="auto" w:before="1"/>
        <w:rPr>
          <w:rFonts w:ascii="微软雅黑" w:hAnsi="微软雅黑" w:cs="微软雅黑" w:eastAsia="微软雅黑" w:hint="default"/>
          <w:sz w:val="18"/>
          <w:szCs w:val="18"/>
        </w:rPr>
      </w:pPr>
    </w:p>
    <w:p>
      <w:pPr>
        <w:pStyle w:val="Heading2"/>
        <w:spacing w:line="240" w:lineRule="auto"/>
        <w:ind w:right="0"/>
        <w:jc w:val="left"/>
        <w:rPr>
          <w:b w:val="0"/>
          <w:bCs w:val="0"/>
        </w:rPr>
      </w:pPr>
      <w:bookmarkStart w:name="4.4 防二次泄密" w:id="25"/>
      <w:bookmarkEnd w:id="25"/>
      <w:r>
        <w:rPr>
          <w:b w:val="0"/>
          <w:bCs w:val="0"/>
        </w:rPr>
      </w:r>
      <w:bookmarkStart w:name="_bookmark12" w:id="26"/>
      <w:bookmarkEnd w:id="26"/>
      <w:r>
        <w:rPr>
          <w:b w:val="0"/>
          <w:bCs w:val="0"/>
        </w:rPr>
      </w:r>
      <w:r>
        <w:rPr>
          <w:rFonts w:ascii="微软雅黑" w:hAnsi="微软雅黑" w:cs="微软雅黑" w:eastAsia="微软雅黑" w:hint="default"/>
          <w:spacing w:val="-4"/>
        </w:rPr>
        <w:t>4.4</w:t>
      </w:r>
      <w:r>
        <w:rPr>
          <w:rFonts w:ascii="微软雅黑" w:hAnsi="微软雅黑" w:cs="微软雅黑" w:eastAsia="微软雅黑" w:hint="default"/>
          <w:spacing w:val="-1"/>
        </w:rPr>
        <w:t> </w:t>
      </w:r>
      <w:r>
        <w:rPr>
          <w:spacing w:val="-9"/>
        </w:rPr>
        <w:t>防二次泄密</w:t>
      </w:r>
      <w:r>
        <w:rPr>
          <w:b w:val="0"/>
          <w:bCs w:val="0"/>
          <w:spacing w:val="-9"/>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137" w:firstLine="459"/>
        <w:jc w:val="both"/>
      </w:pPr>
      <w:r>
        <w:rPr>
          <w:spacing w:val="-11"/>
        </w:rPr>
        <w:t>在对数据库查询操作返回结果的审计中，返回信息包含了重要的敏感的信息，</w:t>
      </w:r>
      <w:r>
        <w:rPr>
          <w:spacing w:val="-10"/>
        </w:rPr>
        <w:t> </w:t>
      </w:r>
      <w:r>
        <w:rPr>
          <w:spacing w:val="-11"/>
        </w:rPr>
        <w:t>一旦被审计人员看到会造成信息的二次泄密，同时也会增加审计人员泄密敏感信息</w:t>
      </w:r>
      <w:r>
        <w:rPr>
          <w:spacing w:val="-39"/>
        </w:rPr>
        <w:t> </w:t>
      </w:r>
      <w:r>
        <w:rPr>
          <w:spacing w:val="-39"/>
        </w:rPr>
      </w:r>
      <w:r>
        <w:rPr>
          <w:spacing w:val="-11"/>
        </w:rPr>
        <w:t>的可疑性。对审计结果中敏感字段进行系统级隐秘设置，可减少审计人员自身泄露</w:t>
      </w:r>
      <w:r>
        <w:rPr>
          <w:spacing w:val="-39"/>
        </w:rPr>
        <w:t> </w:t>
      </w:r>
      <w:r>
        <w:rPr>
          <w:spacing w:val="-39"/>
        </w:rPr>
      </w:r>
      <w:r>
        <w:rPr>
          <w:spacing w:val="-10"/>
        </w:rPr>
        <w:t>敏感信息的可能性，同时也增加了数据的安全性和保密性。</w:t>
      </w:r>
    </w:p>
    <w:p>
      <w:pPr>
        <w:spacing w:line="240" w:lineRule="auto" w:before="7"/>
        <w:rPr>
          <w:rFonts w:ascii="微软雅黑" w:hAnsi="微软雅黑" w:cs="微软雅黑" w:eastAsia="微软雅黑" w:hint="default"/>
          <w:sz w:val="6"/>
          <w:szCs w:val="6"/>
        </w:rPr>
      </w:pPr>
    </w:p>
    <w:p>
      <w:pPr>
        <w:spacing w:line="705"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7623" cy="447675"/>
            <wp:effectExtent l="0" t="0" r="0" b="0"/>
            <wp:docPr id="33" name="image4.png" descr=""/>
            <wp:cNvGraphicFramePr>
              <a:graphicFrameLocks noChangeAspect="1"/>
            </wp:cNvGraphicFramePr>
            <a:graphic>
              <a:graphicData uri="http://schemas.openxmlformats.org/drawingml/2006/picture">
                <pic:pic>
                  <pic:nvPicPr>
                    <pic:cNvPr id="34" name="image4.png"/>
                    <pic:cNvPicPr/>
                  </pic:nvPicPr>
                  <pic:blipFill>
                    <a:blip r:embed="rId13" cstate="print"/>
                    <a:stretch>
                      <a:fillRect/>
                    </a:stretch>
                  </pic:blipFill>
                  <pic:spPr>
                    <a:xfrm>
                      <a:off x="0" y="0"/>
                      <a:ext cx="1077623"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412" w:lineRule="auto" w:before="201"/>
        <w:ind w:left="139" w:right="225" w:firstLine="399"/>
        <w:jc w:val="both"/>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数据库审计系统作为一个记账工具，其本身不应该具有查看隐秘数据，泄露保密信息的功</w:t>
      </w:r>
      <w:r>
        <w:rPr>
          <w:rFonts w:ascii="微软雅黑" w:hAnsi="微软雅黑" w:cs="微软雅黑" w:eastAsia="微软雅黑" w:hint="default"/>
          <w:spacing w:val="-10"/>
          <w:sz w:val="21"/>
          <w:szCs w:val="21"/>
        </w:rPr>
        <w:t> 能，从安全角度出发，网神</w:t>
      </w:r>
      <w:r>
        <w:rPr>
          <w:rFonts w:ascii="微软雅黑" w:hAnsi="微软雅黑" w:cs="微软雅黑" w:eastAsia="微软雅黑" w:hint="default"/>
          <w:spacing w:val="-10"/>
          <w:sz w:val="21"/>
          <w:szCs w:val="21"/>
        </w:rPr>
        <w:t>SECFOX</w:t>
      </w:r>
      <w:r>
        <w:rPr>
          <w:rFonts w:ascii="微软雅黑" w:hAnsi="微软雅黑" w:cs="微软雅黑" w:eastAsia="微软雅黑" w:hint="default"/>
          <w:spacing w:val="-10"/>
          <w:sz w:val="21"/>
          <w:szCs w:val="21"/>
        </w:rPr>
        <w:t>默认屏蔽了返回数据，只保留了返回值，以确定该操作执</w:t>
      </w:r>
      <w:r>
        <w:rPr>
          <w:rFonts w:ascii="微软雅黑" w:hAnsi="微软雅黑" w:cs="微软雅黑" w:eastAsia="微软雅黑" w:hint="default"/>
          <w:spacing w:val="-37"/>
          <w:sz w:val="21"/>
          <w:szCs w:val="21"/>
        </w:rPr>
        <w:t> </w:t>
      </w:r>
      <w:r>
        <w:rPr>
          <w:rFonts w:ascii="微软雅黑" w:hAnsi="微软雅黑" w:cs="微软雅黑" w:eastAsia="微软雅黑" w:hint="default"/>
          <w:spacing w:val="-37"/>
          <w:sz w:val="21"/>
          <w:szCs w:val="21"/>
        </w:rPr>
      </w:r>
      <w:r>
        <w:rPr>
          <w:rFonts w:ascii="微软雅黑" w:hAnsi="微软雅黑" w:cs="微软雅黑" w:eastAsia="微软雅黑" w:hint="default"/>
          <w:spacing w:val="-9"/>
          <w:sz w:val="21"/>
          <w:szCs w:val="21"/>
        </w:rPr>
        <w:t>行成功或失败。</w:t>
      </w:r>
    </w:p>
    <w:p>
      <w:pPr>
        <w:spacing w:line="240" w:lineRule="auto" w:before="1"/>
        <w:rPr>
          <w:rFonts w:ascii="微软雅黑" w:hAnsi="微软雅黑" w:cs="微软雅黑" w:eastAsia="微软雅黑" w:hint="default"/>
          <w:sz w:val="18"/>
          <w:szCs w:val="18"/>
        </w:rPr>
      </w:pPr>
    </w:p>
    <w:p>
      <w:pPr>
        <w:pStyle w:val="Heading2"/>
        <w:spacing w:line="240" w:lineRule="auto"/>
        <w:ind w:right="0"/>
        <w:jc w:val="left"/>
        <w:rPr>
          <w:b w:val="0"/>
          <w:bCs w:val="0"/>
        </w:rPr>
      </w:pPr>
      <w:bookmarkStart w:name="4.5 分权管理" w:id="27"/>
      <w:bookmarkEnd w:id="27"/>
      <w:r>
        <w:rPr>
          <w:b w:val="0"/>
          <w:bCs w:val="0"/>
        </w:rPr>
      </w:r>
      <w:bookmarkStart w:name="_bookmark13" w:id="28"/>
      <w:bookmarkEnd w:id="28"/>
      <w:r>
        <w:rPr>
          <w:b w:val="0"/>
          <w:bCs w:val="0"/>
        </w:rPr>
      </w:r>
      <w:r>
        <w:rPr>
          <w:rFonts w:ascii="微软雅黑" w:hAnsi="微软雅黑" w:cs="微软雅黑" w:eastAsia="微软雅黑" w:hint="default"/>
          <w:spacing w:val="-4"/>
        </w:rPr>
        <w:t>4.5</w:t>
      </w:r>
      <w:r>
        <w:rPr>
          <w:rFonts w:ascii="微软雅黑" w:hAnsi="微软雅黑" w:cs="微软雅黑" w:eastAsia="微软雅黑" w:hint="default"/>
          <w:spacing w:val="-5"/>
        </w:rPr>
        <w:t> </w:t>
      </w:r>
      <w:r>
        <w:rPr>
          <w:spacing w:val="-10"/>
        </w:rPr>
        <w:t>分权管理</w:t>
      </w:r>
      <w:r>
        <w:rPr>
          <w:b w:val="0"/>
          <w:bCs w:val="0"/>
        </w:rPr>
      </w:r>
    </w:p>
    <w:p>
      <w:pPr>
        <w:spacing w:after="0" w:line="240" w:lineRule="auto"/>
        <w:jc w:val="left"/>
        <w:sectPr>
          <w:pgSz w:w="11910" w:h="16840"/>
          <w:pgMar w:header="880" w:footer="999" w:top="1120" w:bottom="1180" w:left="1660" w:right="1680"/>
        </w:sectPr>
      </w:pPr>
    </w:p>
    <w:p>
      <w:pPr>
        <w:spacing w:line="240" w:lineRule="auto" w:before="12"/>
        <w:rPr>
          <w:rFonts w:ascii="微软雅黑" w:hAnsi="微软雅黑" w:cs="微软雅黑" w:eastAsia="微软雅黑" w:hint="default"/>
          <w:b/>
          <w:bCs/>
          <w:sz w:val="24"/>
          <w:szCs w:val="24"/>
        </w:rPr>
      </w:pPr>
    </w:p>
    <w:p>
      <w:pPr>
        <w:pStyle w:val="BodyText"/>
        <w:spacing w:line="355" w:lineRule="exact"/>
        <w:ind w:right="0" w:firstLine="459"/>
        <w:jc w:val="left"/>
      </w:pPr>
      <w:r>
        <w:rPr>
          <w:spacing w:val="-10"/>
        </w:rPr>
        <w:t>安全法规要求审计设备具有一定的权限控制，网神</w:t>
      </w:r>
      <w:r>
        <w:rPr>
          <w:rFonts w:ascii="微软雅黑" w:hAnsi="微软雅黑" w:cs="微软雅黑" w:eastAsia="微软雅黑" w:hint="default"/>
          <w:spacing w:val="-10"/>
        </w:rPr>
        <w:t>SECFOX</w:t>
      </w:r>
      <w:r>
        <w:rPr>
          <w:spacing w:val="-10"/>
        </w:rPr>
        <w:t>设置了权限角色分</w:t>
      </w:r>
      <w:r>
        <w:rPr/>
      </w:r>
    </w:p>
    <w:p>
      <w:pPr>
        <w:pStyle w:val="BodyText"/>
        <w:spacing w:line="362" w:lineRule="auto" w:before="209"/>
        <w:ind w:right="0"/>
        <w:jc w:val="left"/>
      </w:pPr>
      <w:r>
        <w:rPr>
          <w:spacing w:val="-11"/>
        </w:rPr>
        <w:t>离，如系统管理员负责设备的运行设置；审计员负责查看相关审计记录及规则违反</w:t>
      </w:r>
      <w:r>
        <w:rPr>
          <w:spacing w:val="-39"/>
        </w:rPr>
        <w:t> </w:t>
      </w:r>
      <w:r>
        <w:rPr>
          <w:spacing w:val="-39"/>
        </w:rPr>
      </w:r>
      <w:r>
        <w:rPr>
          <w:spacing w:val="-11"/>
        </w:rPr>
        <w:t>情况；规则配置员负责数据库审计安全规则的配置等。</w:t>
      </w:r>
      <w:r>
        <w:rPr/>
      </w:r>
    </w:p>
    <w:p>
      <w:pPr>
        <w:spacing w:line="240" w:lineRule="auto" w:before="3"/>
        <w:rPr>
          <w:rFonts w:ascii="微软雅黑" w:hAnsi="微软雅黑" w:cs="微软雅黑" w:eastAsia="微软雅黑" w:hint="default"/>
          <w:sz w:val="19"/>
          <w:szCs w:val="19"/>
        </w:rPr>
      </w:pPr>
    </w:p>
    <w:p>
      <w:pPr>
        <w:pStyle w:val="Heading2"/>
        <w:spacing w:line="240" w:lineRule="auto"/>
        <w:ind w:right="0"/>
        <w:jc w:val="left"/>
        <w:rPr>
          <w:b w:val="0"/>
          <w:bCs w:val="0"/>
        </w:rPr>
      </w:pPr>
      <w:bookmarkStart w:name="4.6 事件准确定位" w:id="29"/>
      <w:bookmarkEnd w:id="29"/>
      <w:r>
        <w:rPr>
          <w:b w:val="0"/>
          <w:bCs w:val="0"/>
        </w:rPr>
      </w:r>
      <w:bookmarkStart w:name="_bookmark14" w:id="30"/>
      <w:bookmarkEnd w:id="30"/>
      <w:r>
        <w:rPr>
          <w:b w:val="0"/>
          <w:bCs w:val="0"/>
        </w:rPr>
      </w:r>
      <w:r>
        <w:rPr>
          <w:rFonts w:ascii="微软雅黑" w:hAnsi="微软雅黑" w:cs="微软雅黑" w:eastAsia="微软雅黑" w:hint="default"/>
          <w:spacing w:val="-4"/>
        </w:rPr>
        <w:t>4.6</w:t>
      </w:r>
      <w:r>
        <w:rPr>
          <w:rFonts w:ascii="微软雅黑" w:hAnsi="微软雅黑" w:cs="微软雅黑" w:eastAsia="微软雅黑" w:hint="default"/>
          <w:spacing w:val="-3"/>
        </w:rPr>
        <w:t> </w:t>
      </w:r>
      <w:r>
        <w:rPr>
          <w:spacing w:val="-9"/>
        </w:rPr>
        <w:t>事件准确定位</w:t>
      </w:r>
      <w:r>
        <w:rPr>
          <w:b w:val="0"/>
          <w:bCs w:val="0"/>
          <w:spacing w:val="-9"/>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120" w:firstLine="459"/>
        <w:jc w:val="left"/>
      </w:pPr>
      <w:r>
        <w:rPr>
          <w:spacing w:val="-11"/>
        </w:rPr>
        <w:t>在信息安全及虚拟化背景时代下，单靠某一个信息去定位违规操作者已经成为</w:t>
      </w:r>
      <w:r>
        <w:rPr>
          <w:spacing w:val="-10"/>
        </w:rPr>
        <w:t> </w:t>
      </w:r>
      <w:r>
        <w:rPr>
          <w:spacing w:val="-9"/>
        </w:rPr>
        <w:t>不可能，如内网用户大多采用</w:t>
      </w:r>
      <w:r>
        <w:rPr>
          <w:rFonts w:ascii="微软雅黑" w:hAnsi="微软雅黑" w:cs="微软雅黑" w:eastAsia="微软雅黑" w:hint="default"/>
          <w:spacing w:val="-9"/>
        </w:rPr>
        <w:t>DHCP</w:t>
      </w:r>
      <w:r>
        <w:rPr>
          <w:spacing w:val="-9"/>
        </w:rPr>
        <w:t>分配</w:t>
      </w:r>
      <w:r>
        <w:rPr>
          <w:rFonts w:ascii="微软雅黑" w:hAnsi="微软雅黑" w:cs="微软雅黑" w:eastAsia="微软雅黑" w:hint="default"/>
          <w:spacing w:val="-9"/>
        </w:rPr>
        <w:t>IP</w:t>
      </w:r>
      <w:r>
        <w:rPr>
          <w:spacing w:val="-9"/>
        </w:rPr>
        <w:t>地址，没有做</w:t>
      </w:r>
      <w:r>
        <w:rPr>
          <w:rFonts w:ascii="微软雅黑" w:hAnsi="微软雅黑" w:cs="微软雅黑" w:eastAsia="微软雅黑" w:hint="default"/>
          <w:spacing w:val="-9"/>
        </w:rPr>
        <w:t>IP-MAC</w:t>
      </w:r>
      <w:r>
        <w:rPr>
          <w:spacing w:val="-9"/>
        </w:rPr>
        <w:t>绑定及相应的准</w:t>
      </w:r>
      <w:r>
        <w:rPr>
          <w:spacing w:val="-69"/>
        </w:rPr>
        <w:t> </w:t>
      </w:r>
      <w:r>
        <w:rPr>
          <w:spacing w:val="-69"/>
        </w:rPr>
      </w:r>
      <w:r>
        <w:rPr>
          <w:spacing w:val="-10"/>
        </w:rPr>
        <w:t>入规则，用户可通过更改操作系统名、</w:t>
      </w:r>
      <w:r>
        <w:rPr>
          <w:rFonts w:ascii="微软雅黑" w:hAnsi="微软雅黑" w:cs="微软雅黑" w:eastAsia="微软雅黑" w:hint="default"/>
          <w:spacing w:val="-10"/>
        </w:rPr>
        <w:t>IP</w:t>
      </w:r>
      <w:r>
        <w:rPr>
          <w:spacing w:val="-10"/>
        </w:rPr>
        <w:t>地址、</w:t>
      </w:r>
      <w:r>
        <w:rPr>
          <w:rFonts w:ascii="微软雅黑" w:hAnsi="微软雅黑" w:cs="微软雅黑" w:eastAsia="微软雅黑" w:hint="default"/>
          <w:spacing w:val="-10"/>
        </w:rPr>
        <w:t>MAC</w:t>
      </w:r>
      <w:r>
        <w:rPr>
          <w:spacing w:val="-10"/>
        </w:rPr>
        <w:t>地址等方式逃避追踪，传统</w:t>
      </w:r>
      <w:r>
        <w:rPr>
          <w:spacing w:val="-51"/>
        </w:rPr>
        <w:t> </w:t>
      </w:r>
      <w:r>
        <w:rPr>
          <w:spacing w:val="-51"/>
        </w:rPr>
      </w:r>
      <w:r>
        <w:rPr>
          <w:spacing w:val="-10"/>
        </w:rPr>
        <w:t>的数据库审计定位往往局限于</w:t>
      </w:r>
      <w:r>
        <w:rPr>
          <w:rFonts w:ascii="微软雅黑" w:hAnsi="微软雅黑" w:cs="微软雅黑" w:eastAsia="微软雅黑" w:hint="default"/>
          <w:spacing w:val="-10"/>
        </w:rPr>
        <w:t>IP</w:t>
      </w:r>
      <w:r>
        <w:rPr>
          <w:spacing w:val="-10"/>
        </w:rPr>
        <w:t>地址和</w:t>
      </w:r>
      <w:r>
        <w:rPr>
          <w:rFonts w:ascii="微软雅黑" w:hAnsi="微软雅黑" w:cs="微软雅黑" w:eastAsia="微软雅黑" w:hint="default"/>
          <w:spacing w:val="-10"/>
        </w:rPr>
        <w:t>MAC</w:t>
      </w:r>
      <w:r>
        <w:rPr>
          <w:spacing w:val="-10"/>
        </w:rPr>
        <w:t>地址，很多时候不具备可信性。因此</w:t>
      </w:r>
      <w:r>
        <w:rPr>
          <w:spacing w:val="-51"/>
        </w:rPr>
        <w:t> </w:t>
      </w:r>
      <w:r>
        <w:rPr>
          <w:spacing w:val="-51"/>
        </w:rPr>
      </w:r>
      <w:r>
        <w:rPr>
          <w:spacing w:val="-11"/>
        </w:rPr>
        <w:t>只有通过关联尽可能多的身份定位信息进行定位以及做一定的准入权限设置，其审</w:t>
      </w:r>
      <w:r>
        <w:rPr>
          <w:spacing w:val="-39"/>
        </w:rPr>
        <w:t> </w:t>
      </w:r>
      <w:r>
        <w:rPr>
          <w:spacing w:val="-39"/>
        </w:rPr>
      </w:r>
      <w:r>
        <w:rPr>
          <w:spacing w:val="-10"/>
        </w:rPr>
        <w:t>计结果才具有可靠性，才能作为电子证据。网神</w:t>
      </w:r>
      <w:r>
        <w:rPr>
          <w:rFonts w:ascii="微软雅黑" w:hAnsi="微软雅黑" w:cs="微软雅黑" w:eastAsia="微软雅黑" w:hint="default"/>
          <w:spacing w:val="-10"/>
        </w:rPr>
        <w:t>SECFOX</w:t>
      </w:r>
      <w:r>
        <w:rPr>
          <w:spacing w:val="-10"/>
        </w:rPr>
        <w:t>可以对</w:t>
      </w:r>
      <w:r>
        <w:rPr>
          <w:rFonts w:ascii="微软雅黑" w:hAnsi="微软雅黑" w:cs="微软雅黑" w:eastAsia="微软雅黑" w:hint="default"/>
          <w:spacing w:val="-10"/>
        </w:rPr>
        <w:t>IP</w:t>
      </w:r>
      <w:r>
        <w:rPr>
          <w:spacing w:val="-10"/>
        </w:rPr>
        <w:t>、</w:t>
      </w:r>
      <w:r>
        <w:rPr>
          <w:rFonts w:ascii="微软雅黑" w:hAnsi="微软雅黑" w:cs="微软雅黑" w:eastAsia="微软雅黑" w:hint="default"/>
          <w:spacing w:val="-10"/>
        </w:rPr>
        <w:t>MAC</w:t>
      </w:r>
      <w:r>
        <w:rPr>
          <w:spacing w:val="-10"/>
        </w:rPr>
        <w:t>、操作系</w:t>
      </w:r>
      <w:r>
        <w:rPr>
          <w:spacing w:val="-32"/>
        </w:rPr>
        <w:t> </w:t>
      </w:r>
      <w:r>
        <w:rPr>
          <w:spacing w:val="-32"/>
        </w:rPr>
      </w:r>
      <w:r>
        <w:rPr>
          <w:spacing w:val="-11"/>
        </w:rPr>
        <w:t>统用户名、使用的工具、应用系统账号等一系列进行关联分析，从而追踪到具体</w:t>
      </w:r>
      <w:r>
        <w:rPr>
          <w:spacing w:val="-39"/>
        </w:rPr>
        <w:t> </w:t>
      </w:r>
      <w:r>
        <w:rPr>
          <w:spacing w:val="-39"/>
        </w:rPr>
      </w:r>
      <w:r>
        <w:rPr>
          <w:spacing w:val="-10"/>
        </w:rPr>
        <w:t>人。</w:t>
      </w:r>
      <w:r>
        <w:rPr/>
      </w:r>
    </w:p>
    <w:p>
      <w:pPr>
        <w:spacing w:line="240" w:lineRule="auto" w:before="3"/>
        <w:rPr>
          <w:rFonts w:ascii="微软雅黑" w:hAnsi="微软雅黑" w:cs="微软雅黑" w:eastAsia="微软雅黑" w:hint="default"/>
          <w:sz w:val="19"/>
          <w:szCs w:val="19"/>
        </w:rPr>
      </w:pPr>
    </w:p>
    <w:p>
      <w:pPr>
        <w:pStyle w:val="Heading2"/>
        <w:spacing w:line="240" w:lineRule="auto"/>
        <w:ind w:right="0"/>
        <w:jc w:val="left"/>
        <w:rPr>
          <w:b w:val="0"/>
          <w:bCs w:val="0"/>
        </w:rPr>
      </w:pPr>
      <w:bookmarkStart w:name="4.7 返回结果" w:id="31"/>
      <w:bookmarkEnd w:id="31"/>
      <w:r>
        <w:rPr>
          <w:b w:val="0"/>
          <w:bCs w:val="0"/>
        </w:rPr>
      </w:r>
      <w:bookmarkStart w:name="_bookmark15" w:id="32"/>
      <w:bookmarkEnd w:id="32"/>
      <w:r>
        <w:rPr>
          <w:b w:val="0"/>
          <w:bCs w:val="0"/>
        </w:rPr>
      </w:r>
      <w:r>
        <w:rPr>
          <w:rFonts w:ascii="微软雅黑" w:hAnsi="微软雅黑" w:cs="微软雅黑" w:eastAsia="微软雅黑" w:hint="default"/>
          <w:spacing w:val="-4"/>
        </w:rPr>
        <w:t>4.7</w:t>
      </w:r>
      <w:r>
        <w:rPr>
          <w:rFonts w:ascii="微软雅黑" w:hAnsi="微软雅黑" w:cs="微软雅黑" w:eastAsia="微软雅黑" w:hint="default"/>
          <w:spacing w:val="-5"/>
        </w:rPr>
        <w:t> </w:t>
      </w:r>
      <w:r>
        <w:rPr>
          <w:spacing w:val="-10"/>
        </w:rPr>
        <w:t>返回结果</w:t>
      </w:r>
      <w:r>
        <w:rPr>
          <w:b w:val="0"/>
          <w:bCs w:val="0"/>
        </w:rPr>
      </w:r>
    </w:p>
    <w:p>
      <w:pPr>
        <w:spacing w:line="240" w:lineRule="auto" w:before="2"/>
        <w:rPr>
          <w:rFonts w:ascii="微软雅黑" w:hAnsi="微软雅黑" w:cs="微软雅黑" w:eastAsia="微软雅黑" w:hint="default"/>
          <w:b/>
          <w:bCs/>
          <w:sz w:val="28"/>
          <w:szCs w:val="28"/>
        </w:rPr>
      </w:pPr>
    </w:p>
    <w:p>
      <w:pPr>
        <w:pStyle w:val="BodyText"/>
        <w:spacing w:line="362" w:lineRule="auto"/>
        <w:ind w:right="145" w:firstLine="459"/>
        <w:jc w:val="both"/>
      </w:pPr>
      <w:r>
        <w:rPr>
          <w:spacing w:val="-11"/>
        </w:rPr>
        <w:t>返回结果就是指某个查询操作所返回的数据，审计过程中可根据返回数据的内</w:t>
      </w:r>
      <w:r>
        <w:rPr>
          <w:spacing w:val="-10"/>
        </w:rPr>
        <w:t> 容、返回行数去直观的判断操作的危险性。网神</w:t>
      </w:r>
      <w:r>
        <w:rPr>
          <w:rFonts w:ascii="微软雅黑" w:hAnsi="微软雅黑" w:cs="微软雅黑" w:eastAsia="微软雅黑" w:hint="default"/>
          <w:spacing w:val="-10"/>
        </w:rPr>
        <w:t>SECFOX</w:t>
      </w:r>
      <w:r>
        <w:rPr>
          <w:spacing w:val="-10"/>
        </w:rPr>
        <w:t>可审计到双向数据，从客</w:t>
      </w:r>
      <w:r>
        <w:rPr>
          <w:spacing w:val="-46"/>
        </w:rPr>
        <w:t> </w:t>
      </w:r>
      <w:r>
        <w:rPr>
          <w:spacing w:val="-46"/>
        </w:rPr>
      </w:r>
      <w:r>
        <w:rPr>
          <w:spacing w:val="-10"/>
        </w:rPr>
        <w:t>户端请求到服务器端的响应，做到双向审计。</w:t>
      </w:r>
    </w:p>
    <w:p>
      <w:pPr>
        <w:spacing w:line="240" w:lineRule="auto" w:before="3"/>
        <w:rPr>
          <w:rFonts w:ascii="微软雅黑" w:hAnsi="微软雅黑" w:cs="微软雅黑" w:eastAsia="微软雅黑" w:hint="default"/>
          <w:sz w:val="19"/>
          <w:szCs w:val="19"/>
        </w:rPr>
      </w:pPr>
    </w:p>
    <w:p>
      <w:pPr>
        <w:pStyle w:val="Heading2"/>
        <w:spacing w:line="240" w:lineRule="auto"/>
        <w:ind w:right="0"/>
        <w:jc w:val="left"/>
        <w:rPr>
          <w:b w:val="0"/>
          <w:bCs w:val="0"/>
        </w:rPr>
      </w:pPr>
      <w:bookmarkStart w:name="4.8 事件关联性分析" w:id="33"/>
      <w:bookmarkEnd w:id="33"/>
      <w:r>
        <w:rPr>
          <w:b w:val="0"/>
          <w:bCs w:val="0"/>
        </w:rPr>
      </w:r>
      <w:bookmarkStart w:name="_bookmark16" w:id="34"/>
      <w:bookmarkEnd w:id="34"/>
      <w:r>
        <w:rPr>
          <w:b w:val="0"/>
          <w:bCs w:val="0"/>
        </w:rPr>
      </w:r>
      <w:r>
        <w:rPr>
          <w:rFonts w:ascii="微软雅黑" w:hAnsi="微软雅黑" w:cs="微软雅黑" w:eastAsia="微软雅黑" w:hint="default"/>
          <w:spacing w:val="-4"/>
        </w:rPr>
        <w:t>4.8</w:t>
      </w:r>
      <w:r>
        <w:rPr>
          <w:rFonts w:ascii="微软雅黑" w:hAnsi="微软雅黑" w:cs="微软雅黑" w:eastAsia="微软雅黑" w:hint="default"/>
        </w:rPr>
        <w:t> </w:t>
      </w:r>
      <w:r>
        <w:rPr>
          <w:spacing w:val="-11"/>
        </w:rPr>
        <w:t>事件关联性分析</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0" w:firstLine="459"/>
        <w:jc w:val="left"/>
      </w:pPr>
      <w:r>
        <w:rPr>
          <w:spacing w:val="-10"/>
        </w:rPr>
        <w:t>网神</w:t>
      </w:r>
      <w:r>
        <w:rPr>
          <w:rFonts w:ascii="微软雅黑" w:hAnsi="微软雅黑" w:cs="微软雅黑" w:eastAsia="微软雅黑" w:hint="default"/>
          <w:spacing w:val="-10"/>
        </w:rPr>
        <w:t>SECFOX</w:t>
      </w:r>
      <w:r>
        <w:rPr>
          <w:spacing w:val="-10"/>
        </w:rPr>
        <w:t>可对响应事件进行关联，如根据</w:t>
      </w:r>
      <w:r>
        <w:rPr>
          <w:rFonts w:ascii="微软雅黑" w:hAnsi="微软雅黑" w:cs="微软雅黑" w:eastAsia="微软雅黑" w:hint="default"/>
          <w:spacing w:val="-10"/>
        </w:rPr>
        <w:t>IP</w:t>
      </w:r>
      <w:r>
        <w:rPr>
          <w:spacing w:val="-10"/>
        </w:rPr>
        <w:t>关联出某段时间内该</w:t>
      </w:r>
      <w:r>
        <w:rPr>
          <w:rFonts w:ascii="微软雅黑" w:hAnsi="微软雅黑" w:cs="微软雅黑" w:eastAsia="微软雅黑" w:hint="default"/>
          <w:spacing w:val="-10"/>
        </w:rPr>
        <w:t>IP</w:t>
      </w:r>
      <w:r>
        <w:rPr>
          <w:spacing w:val="-10"/>
        </w:rPr>
        <w:t>所触发 </w:t>
      </w:r>
      <w:r>
        <w:rPr>
          <w:spacing w:val="-11"/>
        </w:rPr>
        <w:t>的告警数量等；根据一段时间内的数据库或应用系统登录失败次数判断出暴力破解</w:t>
      </w:r>
    </w:p>
    <w:p>
      <w:pPr>
        <w:spacing w:after="0" w:line="362" w:lineRule="auto"/>
        <w:jc w:val="left"/>
        <w:sectPr>
          <w:pgSz w:w="11910" w:h="16840"/>
          <w:pgMar w:header="880" w:footer="999" w:top="1120" w:bottom="1180" w:left="1660" w:right="1680"/>
        </w:sectPr>
      </w:pPr>
    </w:p>
    <w:p>
      <w:pPr>
        <w:spacing w:line="240" w:lineRule="auto" w:before="12"/>
        <w:rPr>
          <w:rFonts w:ascii="微软雅黑" w:hAnsi="微软雅黑" w:cs="微软雅黑" w:eastAsia="微软雅黑" w:hint="default"/>
          <w:sz w:val="24"/>
          <w:szCs w:val="24"/>
        </w:rPr>
      </w:pPr>
    </w:p>
    <w:p>
      <w:pPr>
        <w:pStyle w:val="BodyText"/>
        <w:spacing w:line="355" w:lineRule="exact"/>
        <w:ind w:right="0"/>
        <w:jc w:val="left"/>
      </w:pPr>
      <w:r>
        <w:rPr>
          <w:spacing w:val="-11"/>
        </w:rPr>
        <w:t>密码的可能性；根据账号的多次登录判断账号信息泄密或共享账号的可能性；相似</w:t>
      </w:r>
    </w:p>
    <w:p>
      <w:pPr>
        <w:pStyle w:val="BodyText"/>
        <w:spacing w:line="362" w:lineRule="auto" w:before="209"/>
        <w:ind w:right="0"/>
        <w:jc w:val="left"/>
      </w:pPr>
      <w:r>
        <w:rPr>
          <w:rFonts w:ascii="微软雅黑" w:hAnsi="微软雅黑" w:cs="微软雅黑" w:eastAsia="微软雅黑" w:hint="default"/>
          <w:spacing w:val="-10"/>
        </w:rPr>
        <w:t>SQL</w:t>
      </w:r>
      <w:r>
        <w:rPr>
          <w:spacing w:val="-10"/>
        </w:rPr>
        <w:t>语句执行时间过长从而判断该语句设计的合理性等。根据事件关联性分析，自</w:t>
      </w:r>
      <w:r>
        <w:rPr>
          <w:spacing w:val="-60"/>
        </w:rPr>
        <w:t> </w:t>
      </w:r>
      <w:r>
        <w:rPr>
          <w:spacing w:val="-60"/>
        </w:rPr>
      </w:r>
      <w:r>
        <w:rPr>
          <w:spacing w:val="-11"/>
        </w:rPr>
        <w:t>动涌现一批对客户具有实用价值的信息，帮助客户管理和维护好现有应用。</w:t>
      </w:r>
      <w:r>
        <w:rPr/>
      </w:r>
    </w:p>
    <w:p>
      <w:pPr>
        <w:spacing w:line="240" w:lineRule="auto" w:before="7"/>
        <w:rPr>
          <w:rFonts w:ascii="微软雅黑" w:hAnsi="微软雅黑" w:cs="微软雅黑" w:eastAsia="微软雅黑" w:hint="default"/>
          <w:sz w:val="6"/>
          <w:szCs w:val="6"/>
        </w:rPr>
      </w:pPr>
    </w:p>
    <w:p>
      <w:pPr>
        <w:spacing w:line="705"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5792" cy="447675"/>
            <wp:effectExtent l="0" t="0" r="0" b="0"/>
            <wp:docPr id="35" name="image4.png" descr=""/>
            <wp:cNvGraphicFramePr>
              <a:graphicFrameLocks noChangeAspect="1"/>
            </wp:cNvGraphicFramePr>
            <a:graphic>
              <a:graphicData uri="http://schemas.openxmlformats.org/drawingml/2006/picture">
                <pic:pic>
                  <pic:nvPicPr>
                    <pic:cNvPr id="36" name="image4.png"/>
                    <pic:cNvPicPr/>
                  </pic:nvPicPr>
                  <pic:blipFill>
                    <a:blip r:embed="rId13" cstate="print"/>
                    <a:stretch>
                      <a:fillRect/>
                    </a:stretch>
                  </pic:blipFill>
                  <pic:spPr>
                    <a:xfrm>
                      <a:off x="0" y="0"/>
                      <a:ext cx="1075792"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before="201"/>
        <w:ind w:left="539" w:right="0" w:firstLine="0"/>
        <w:jc w:val="left"/>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事件关联性通过一定的策略配置，关联组合各有用信息从而体现出其价值。</w:t>
      </w:r>
      <w:r>
        <w:rPr>
          <w:rFonts w:ascii="微软雅黑" w:hAnsi="微软雅黑" w:cs="微软雅黑" w:eastAsia="微软雅黑" w:hint="default"/>
          <w:sz w:val="21"/>
          <w:szCs w:val="21"/>
        </w:rPr>
      </w:r>
    </w:p>
    <w:p>
      <w:pPr>
        <w:spacing w:line="240" w:lineRule="auto" w:before="10"/>
        <w:rPr>
          <w:rFonts w:ascii="微软雅黑" w:hAnsi="微软雅黑" w:cs="微软雅黑" w:eastAsia="微软雅黑" w:hint="default"/>
          <w:sz w:val="29"/>
          <w:szCs w:val="29"/>
        </w:rPr>
      </w:pPr>
    </w:p>
    <w:p>
      <w:pPr>
        <w:pStyle w:val="Heading2"/>
        <w:spacing w:line="240" w:lineRule="auto"/>
        <w:ind w:right="0"/>
        <w:jc w:val="left"/>
        <w:rPr>
          <w:b w:val="0"/>
          <w:bCs w:val="0"/>
        </w:rPr>
      </w:pPr>
      <w:bookmarkStart w:name="4.9 字符型协议审计" w:id="35"/>
      <w:bookmarkEnd w:id="35"/>
      <w:r>
        <w:rPr>
          <w:b w:val="0"/>
          <w:bCs w:val="0"/>
        </w:rPr>
      </w:r>
      <w:bookmarkStart w:name="_bookmark17" w:id="36"/>
      <w:bookmarkEnd w:id="36"/>
      <w:r>
        <w:rPr>
          <w:b w:val="0"/>
          <w:bCs w:val="0"/>
        </w:rPr>
      </w:r>
      <w:r>
        <w:rPr>
          <w:rFonts w:ascii="微软雅黑" w:hAnsi="微软雅黑" w:cs="微软雅黑" w:eastAsia="微软雅黑" w:hint="default"/>
          <w:spacing w:val="-4"/>
        </w:rPr>
        <w:t>4.9</w:t>
      </w:r>
      <w:r>
        <w:rPr>
          <w:rFonts w:ascii="微软雅黑" w:hAnsi="微软雅黑" w:cs="微软雅黑" w:eastAsia="微软雅黑" w:hint="default"/>
        </w:rPr>
        <w:t> </w:t>
      </w:r>
      <w:r>
        <w:rPr>
          <w:spacing w:val="-11"/>
        </w:rPr>
        <w:t>字符型协议审计</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left="139" w:right="0" w:firstLine="459"/>
        <w:jc w:val="left"/>
      </w:pPr>
      <w:r>
        <w:rPr>
          <w:spacing w:val="-9"/>
        </w:rPr>
        <w:t>除支持对各种数据库访问审计外，网神</w:t>
      </w:r>
      <w:r>
        <w:rPr>
          <w:rFonts w:ascii="微软雅黑" w:hAnsi="微软雅黑" w:cs="微软雅黑" w:eastAsia="微软雅黑" w:hint="default"/>
          <w:spacing w:val="-9"/>
        </w:rPr>
        <w:t>SECFOX</w:t>
      </w:r>
      <w:r>
        <w:rPr>
          <w:spacing w:val="-9"/>
        </w:rPr>
        <w:t>还支持</w:t>
      </w:r>
      <w:r>
        <w:rPr>
          <w:rFonts w:ascii="微软雅黑" w:hAnsi="微软雅黑" w:cs="微软雅黑" w:eastAsia="微软雅黑" w:hint="default"/>
          <w:spacing w:val="-9"/>
        </w:rPr>
        <w:t>TELNET</w:t>
      </w:r>
      <w:r>
        <w:rPr>
          <w:spacing w:val="-9"/>
        </w:rPr>
        <w:t>、</w:t>
      </w:r>
      <w:r>
        <w:rPr>
          <w:rFonts w:ascii="微软雅黑" w:hAnsi="微软雅黑" w:cs="微软雅黑" w:eastAsia="微软雅黑" w:hint="default"/>
          <w:spacing w:val="-9"/>
        </w:rPr>
        <w:t>FTP</w:t>
      </w:r>
      <w:r>
        <w:rPr>
          <w:spacing w:val="-9"/>
        </w:rPr>
        <w:t>等各种</w:t>
      </w:r>
      <w:r>
        <w:rPr>
          <w:spacing w:val="-10"/>
        </w:rPr>
        <w:t> </w:t>
      </w:r>
      <w:r>
        <w:rPr>
          <w:spacing w:val="-11"/>
        </w:rPr>
        <w:t>字符型协议对数据库服务器的访问，并可对其设置告警条件，如发现移动或下载数</w:t>
      </w:r>
      <w:r>
        <w:rPr>
          <w:spacing w:val="-39"/>
        </w:rPr>
        <w:t> </w:t>
      </w:r>
      <w:r>
        <w:rPr>
          <w:spacing w:val="-39"/>
        </w:rPr>
      </w:r>
      <w:r>
        <w:rPr>
          <w:spacing w:val="-10"/>
        </w:rPr>
        <w:t>据备份文件时触发告警。</w:t>
      </w:r>
    </w:p>
    <w:p>
      <w:pPr>
        <w:spacing w:line="240" w:lineRule="auto" w:before="7"/>
        <w:rPr>
          <w:rFonts w:ascii="微软雅黑" w:hAnsi="微软雅黑" w:cs="微软雅黑" w:eastAsia="微软雅黑" w:hint="default"/>
          <w:sz w:val="6"/>
          <w:szCs w:val="6"/>
        </w:rPr>
      </w:pPr>
    </w:p>
    <w:p>
      <w:pPr>
        <w:spacing w:line="705"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7623" cy="447675"/>
            <wp:effectExtent l="0" t="0" r="0" b="0"/>
            <wp:docPr id="37" name="image4.png" descr=""/>
            <wp:cNvGraphicFramePr>
              <a:graphicFrameLocks noChangeAspect="1"/>
            </wp:cNvGraphicFramePr>
            <a:graphic>
              <a:graphicData uri="http://schemas.openxmlformats.org/drawingml/2006/picture">
                <pic:pic>
                  <pic:nvPicPr>
                    <pic:cNvPr id="38" name="image4.png"/>
                    <pic:cNvPicPr/>
                  </pic:nvPicPr>
                  <pic:blipFill>
                    <a:blip r:embed="rId13" cstate="print"/>
                    <a:stretch>
                      <a:fillRect/>
                    </a:stretch>
                  </pic:blipFill>
                  <pic:spPr>
                    <a:xfrm>
                      <a:off x="0" y="0"/>
                      <a:ext cx="1077623"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412" w:lineRule="auto" w:before="201"/>
        <w:ind w:left="139" w:right="225" w:firstLine="399"/>
        <w:jc w:val="left"/>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如果您还想要支持对其他协议访问数据库应用系统的审计时，如远程桌面等，建议您采购</w:t>
      </w:r>
      <w:r>
        <w:rPr>
          <w:rFonts w:ascii="微软雅黑" w:hAnsi="微软雅黑" w:cs="微软雅黑" w:eastAsia="微软雅黑" w:hint="default"/>
          <w:spacing w:val="-10"/>
          <w:sz w:val="21"/>
          <w:szCs w:val="21"/>
        </w:rPr>
        <w:t> </w:t>
      </w:r>
      <w:r>
        <w:rPr>
          <w:rFonts w:ascii="微软雅黑" w:hAnsi="微软雅黑" w:cs="微软雅黑" w:eastAsia="微软雅黑" w:hint="default"/>
          <w:spacing w:val="-8"/>
          <w:sz w:val="21"/>
          <w:szCs w:val="21"/>
        </w:rPr>
        <w:t>网神的运维审计模块</w:t>
      </w:r>
      <w:r>
        <w:rPr>
          <w:rFonts w:ascii="微软雅黑" w:hAnsi="微软雅黑" w:cs="微软雅黑" w:eastAsia="微软雅黑" w:hint="default"/>
          <w:spacing w:val="-8"/>
          <w:sz w:val="21"/>
          <w:szCs w:val="21"/>
        </w:rPr>
        <w:t>SECFOX-M</w:t>
      </w:r>
      <w:r>
        <w:rPr>
          <w:rFonts w:ascii="微软雅黑" w:hAnsi="微软雅黑" w:cs="微软雅黑" w:eastAsia="微软雅黑" w:hint="default"/>
          <w:spacing w:val="-8"/>
          <w:sz w:val="21"/>
          <w:szCs w:val="21"/>
        </w:rPr>
        <w:t>。</w:t>
      </w:r>
    </w:p>
    <w:p>
      <w:pPr>
        <w:spacing w:line="240" w:lineRule="auto" w:before="1"/>
        <w:rPr>
          <w:rFonts w:ascii="微软雅黑" w:hAnsi="微软雅黑" w:cs="微软雅黑" w:eastAsia="微软雅黑" w:hint="default"/>
          <w:sz w:val="18"/>
          <w:szCs w:val="18"/>
        </w:rPr>
      </w:pPr>
    </w:p>
    <w:p>
      <w:pPr>
        <w:pStyle w:val="Heading2"/>
        <w:tabs>
          <w:tab w:pos="979" w:val="left" w:leader="none"/>
        </w:tabs>
        <w:spacing w:line="240" w:lineRule="auto"/>
        <w:ind w:right="0"/>
        <w:jc w:val="left"/>
        <w:rPr>
          <w:b w:val="0"/>
          <w:bCs w:val="0"/>
        </w:rPr>
      </w:pPr>
      <w:bookmarkStart w:name="4.10 风险处理电子化" w:id="37"/>
      <w:bookmarkEnd w:id="37"/>
      <w:r>
        <w:rPr>
          <w:b w:val="0"/>
          <w:bCs w:val="0"/>
        </w:rPr>
      </w:r>
      <w:bookmarkStart w:name="_bookmark18" w:id="38"/>
      <w:bookmarkEnd w:id="38"/>
      <w:r>
        <w:rPr>
          <w:b w:val="0"/>
          <w:bCs w:val="0"/>
        </w:rPr>
      </w:r>
      <w:r>
        <w:rPr>
          <w:rFonts w:ascii="微软雅黑" w:hAnsi="微软雅黑" w:cs="微软雅黑" w:eastAsia="微软雅黑" w:hint="default"/>
          <w:spacing w:val="-5"/>
        </w:rPr>
        <w:t>4.10</w:t>
        <w:tab/>
      </w:r>
      <w:r>
        <w:rPr>
          <w:spacing w:val="-11"/>
        </w:rPr>
        <w:t>风险处理电子化</w:t>
      </w:r>
      <w:r>
        <w:rPr>
          <w:b w:val="0"/>
          <w:bCs w:val="0"/>
        </w:rPr>
      </w:r>
    </w:p>
    <w:p>
      <w:pPr>
        <w:spacing w:line="240" w:lineRule="auto" w:before="2"/>
        <w:rPr>
          <w:rFonts w:ascii="微软雅黑" w:hAnsi="微软雅黑" w:cs="微软雅黑" w:eastAsia="微软雅黑" w:hint="default"/>
          <w:b/>
          <w:bCs/>
          <w:sz w:val="28"/>
          <w:szCs w:val="28"/>
        </w:rPr>
      </w:pPr>
    </w:p>
    <w:p>
      <w:pPr>
        <w:pStyle w:val="BodyText"/>
        <w:spacing w:line="362" w:lineRule="auto"/>
        <w:ind w:right="137" w:firstLine="459"/>
        <w:jc w:val="both"/>
      </w:pPr>
      <w:r>
        <w:rPr>
          <w:spacing w:val="-10"/>
        </w:rPr>
        <w:t>网神</w:t>
      </w:r>
      <w:r>
        <w:rPr>
          <w:rFonts w:ascii="微软雅黑" w:hAnsi="微软雅黑" w:cs="微软雅黑" w:eastAsia="微软雅黑" w:hint="default"/>
          <w:spacing w:val="-10"/>
        </w:rPr>
        <w:t>SECFOX</w:t>
      </w:r>
      <w:r>
        <w:rPr>
          <w:spacing w:val="-10"/>
        </w:rPr>
        <w:t>同其它应用系统一样，支持流程的标准化，当发生数据库安全事 件后，网神</w:t>
      </w:r>
      <w:r>
        <w:rPr>
          <w:rFonts w:ascii="微软雅黑" w:hAnsi="微软雅黑" w:cs="微软雅黑" w:eastAsia="微软雅黑" w:hint="default"/>
          <w:spacing w:val="-10"/>
        </w:rPr>
        <w:t>SECFOX</w:t>
      </w:r>
      <w:r>
        <w:rPr>
          <w:spacing w:val="-10"/>
        </w:rPr>
        <w:t>将事件关键信息通过电邮、短信等风险发送给安全审计相关人</w:t>
      </w:r>
      <w:r>
        <w:rPr>
          <w:spacing w:val="-46"/>
        </w:rPr>
        <w:t> </w:t>
      </w:r>
      <w:r>
        <w:rPr>
          <w:spacing w:val="-46"/>
        </w:rPr>
      </w:r>
      <w:r>
        <w:rPr>
          <w:spacing w:val="-10"/>
        </w:rPr>
        <w:t>员，在调查取证确认合法性后通过网神</w:t>
      </w:r>
      <w:r>
        <w:rPr>
          <w:rFonts w:ascii="微软雅黑" w:hAnsi="微软雅黑" w:cs="微软雅黑" w:eastAsia="微软雅黑" w:hint="default"/>
          <w:spacing w:val="-10"/>
        </w:rPr>
        <w:t>SECFOX</w:t>
      </w:r>
      <w:r>
        <w:rPr>
          <w:spacing w:val="-10"/>
        </w:rPr>
        <w:t>给出处置意见信息，以确定事件的</w:t>
      </w:r>
      <w:r>
        <w:rPr>
          <w:spacing w:val="-46"/>
        </w:rPr>
        <w:t> </w:t>
      </w:r>
      <w:r>
        <w:rPr>
          <w:spacing w:val="-46"/>
        </w:rPr>
      </w:r>
      <w:r>
        <w:rPr>
          <w:spacing w:val="-11"/>
        </w:rPr>
        <w:t>结束。审计管理员日后可通过追溯安全事件处置信息确定有无包庇及不作为行为。</w:t>
      </w:r>
    </w:p>
    <w:p>
      <w:pPr>
        <w:spacing w:after="0" w:line="362" w:lineRule="auto"/>
        <w:jc w:val="both"/>
        <w:sectPr>
          <w:pgSz w:w="11910" w:h="16840"/>
          <w:pgMar w:header="880" w:footer="999" w:top="1120" w:bottom="1180" w:left="1660" w:right="1680"/>
        </w:sectPr>
      </w:pPr>
    </w:p>
    <w:p>
      <w:pPr>
        <w:spacing w:line="240" w:lineRule="auto" w:before="2"/>
        <w:rPr>
          <w:rFonts w:ascii="微软雅黑" w:hAnsi="微软雅黑" w:cs="微软雅黑" w:eastAsia="微软雅黑" w:hint="default"/>
          <w:sz w:val="27"/>
          <w:szCs w:val="27"/>
        </w:rPr>
      </w:pPr>
    </w:p>
    <w:p>
      <w:pPr>
        <w:spacing w:line="4917" w:lineRule="exact"/>
        <w:ind w:left="139" w:right="0" w:firstLine="0"/>
        <w:rPr>
          <w:rFonts w:ascii="微软雅黑" w:hAnsi="微软雅黑" w:cs="微软雅黑" w:eastAsia="微软雅黑" w:hint="default"/>
          <w:sz w:val="20"/>
          <w:szCs w:val="20"/>
        </w:rPr>
      </w:pPr>
      <w:r>
        <w:rPr>
          <w:rFonts w:ascii="微软雅黑" w:hAnsi="微软雅黑" w:cs="微软雅黑" w:eastAsia="微软雅黑" w:hint="default"/>
          <w:position w:val="-97"/>
          <w:sz w:val="20"/>
          <w:szCs w:val="20"/>
        </w:rPr>
        <w:pict>
          <v:group style="width:415.3pt;height:245.85pt;mso-position-horizontal-relative:char;mso-position-vertical-relative:line" coordorigin="0,0" coordsize="8306,4917">
            <v:group style="position:absolute;left:143;top:245;width:1791;height:1391" coordorigin="143,245" coordsize="1791,1391">
              <v:shape style="position:absolute;left:143;top:245;width:1791;height:1391" coordorigin="143,245" coordsize="1791,1391" path="m516,478l588,748,240,777,469,991,143,1074,419,1234,249,1393,541,1419,550,1636,767,1412,930,1412,961,1363,1129,1363,1152,1271,1369,1271,1356,1169,1628,1169,1501,1037,1657,972,1551,850,1933,673,1501,665,1507,656,851,656,516,478xe" filled="true" fillcolor="#ffc000" stroked="false">
                <v:path arrowok="t"/>
                <v:fill type="solid"/>
              </v:shape>
              <v:shape style="position:absolute;left:143;top:245;width:1791;height:1391" coordorigin="143,245" coordsize="1791,1391" path="m930,1412l767,1412,864,1514,930,1412xe" filled="true" fillcolor="#ffc000" stroked="false">
                <v:path arrowok="t"/>
                <v:fill type="solid"/>
              </v:shape>
              <v:shape style="position:absolute;left:143;top:245;width:1791;height:1391" coordorigin="143,245" coordsize="1791,1391" path="m1129,1363l961,1363,1105,1458,1129,1363xe" filled="true" fillcolor="#ffc000" stroked="false">
                <v:path arrowok="t"/>
                <v:fill type="solid"/>
              </v:shape>
              <v:shape style="position:absolute;left:143;top:245;width:1791;height:1391" coordorigin="143,245" coordsize="1791,1391" path="m1369,1271l1152,1271,1381,1363,1369,1271xe" filled="true" fillcolor="#ffc000" stroked="false">
                <v:path arrowok="t"/>
                <v:fill type="solid"/>
              </v:shape>
              <v:shape style="position:absolute;left:143;top:245;width:1791;height:1391" coordorigin="143,245" coordsize="1791,1391" path="m1628,1169l1356,1169,1707,1251,1628,1169xe" filled="true" fillcolor="#ffc000" stroked="false">
                <v:path arrowok="t"/>
                <v:fill type="solid"/>
              </v:shape>
              <v:shape style="position:absolute;left:143;top:245;width:1791;height:1391" coordorigin="143,245" coordsize="1791,1391" path="m949,366l851,656,1507,656,1531,617,1347,617,1352,524,1093,524,949,366xe" filled="true" fillcolor="#ffc000" stroked="false">
                <v:path arrowok="t"/>
                <v:fill type="solid"/>
              </v:shape>
              <v:shape style="position:absolute;left:143;top:245;width:1791;height:1391" coordorigin="143,245" coordsize="1791,1391" path="m1635,449l1347,617,1531,617,1635,449xe" filled="true" fillcolor="#ffc000" stroked="false">
                <v:path arrowok="t"/>
                <v:fill type="solid"/>
              </v:shape>
              <v:shape style="position:absolute;left:143;top:245;width:1791;height:1391" coordorigin="143,245" coordsize="1791,1391" path="m1369,245l1093,524,1352,524,1369,245xe" filled="true" fillcolor="#ffc000" stroked="false">
                <v:path arrowok="t"/>
                <v:fill type="solid"/>
              </v:shape>
            </v:group>
            <v:group style="position:absolute;left:143;top:245;width:1791;height:1391" coordorigin="143,245" coordsize="1791,1391">
              <v:shape style="position:absolute;left:143;top:245;width:1791;height:1391" coordorigin="143,245" coordsize="1791,1391" path="m1093,524l1369,245,1347,617,1635,449,1501,665,1933,673,1551,850,1657,972,1501,1037,1707,1251,1356,1169,1381,1363,1152,1271,1105,1458,961,1363,864,1514,767,1412,550,1636,541,1419,249,1393,419,1234,143,1074,469,991,240,777,588,748,516,478,851,656,949,366,1093,524xe" filled="false" stroked="true" strokeweight="1.98pt" strokecolor="#ff0000">
                <v:path arrowok="t"/>
              </v:shape>
              <v:shape style="position:absolute;left:607;top:748;width:728;height:431" type="#_x0000_t75" stroked="false">
                <v:imagedata r:id="rId16" o:title=""/>
              </v:shape>
            </v:group>
            <v:group style="position:absolute;left:1933;top:184;width:1289;height:363" coordorigin="1933,184" coordsize="1289,363">
              <v:shape style="position:absolute;left:1933;top:184;width:1289;height:363" coordorigin="1933,184" coordsize="1289,363" path="m3161,184l1993,184,1969,189,1950,202,1937,221,1933,245,1933,486,1937,510,1950,529,1969,542,1993,547,3161,547,3185,542,3204,529,3217,510,3221,486,3221,245,3217,221,3204,202,3185,189,3161,184xe" filled="true" fillcolor="#00b050" stroked="false">
                <v:path arrowok="t"/>
                <v:fill type="solid"/>
              </v:shape>
              <v:shape style="position:absolute;left:1970;top:293;width:1213;height:144" type="#_x0000_t75" stroked="false">
                <v:imagedata r:id="rId17" o:title=""/>
              </v:shape>
            </v:group>
            <v:group style="position:absolute;left:2792;top:1150;width:2936;height:364" coordorigin="2792,1150" coordsize="2936,364">
              <v:shape style="position:absolute;left:2792;top:1150;width:2936;height:364" coordorigin="2792,1150" coordsize="2936,364" path="m4259,1150l4139,1151,4021,1153,3907,1155,3796,1159,3688,1164,3585,1170,3486,1177,3393,1185,3304,1194,3222,1203,3145,1214,3075,1225,3012,1236,2907,1261,2834,1288,2792,1332,2797,1347,2867,1389,2956,1416,3075,1439,3145,1450,3222,1461,3304,1470,3393,1479,3486,1487,3585,1494,3688,1500,3796,1505,3907,1509,4021,1511,4139,1513,4259,1514,4380,1513,4497,1511,4612,1509,4723,1505,4831,1500,4934,1494,5032,1487,5126,1479,5215,1470,5297,1461,5374,1450,5444,1439,5507,1428,5612,1403,5684,1376,5727,1332,5722,1317,5652,1275,5563,1248,5444,1225,5374,1214,5297,1203,5215,1194,5126,1185,5032,1177,4934,1170,4831,1164,4723,1159,4612,1155,4497,1153,4380,1151,4259,1150xe" filled="true" fillcolor="#ffc000" stroked="false">
                <v:path arrowok="t"/>
                <v:fill type="solid"/>
              </v:shape>
              <v:shape style="position:absolute;left:3241;top:1295;width:2036;height:73" type="#_x0000_t75" stroked="false">
                <v:imagedata r:id="rId18" o:title=""/>
              </v:shape>
            </v:group>
            <v:group style="position:absolute;left:3651;top:184;width:1361;height:363" coordorigin="3651,184" coordsize="1361,363">
              <v:shape style="position:absolute;left:3651;top:184;width:1361;height:363" coordorigin="3651,184" coordsize="1361,363" path="m4951,184l3711,184,3688,189,3669,202,3656,221,3651,245,3651,486,3656,510,3669,529,3688,542,3711,547,4951,547,4975,542,4994,529,5007,510,5012,486,5012,245,5007,221,4994,202,4975,189,4951,184xe" filled="true" fillcolor="#00b050" stroked="false">
                <v:path arrowok="t"/>
                <v:fill type="solid"/>
              </v:shape>
              <v:shape style="position:absolute;left:3688;top:293;width:1286;height:144" type="#_x0000_t75" stroked="false">
                <v:imagedata r:id="rId19" o:title=""/>
              </v:shape>
            </v:group>
            <v:group style="position:absolute;left:2578;top:547;width:1682;height:578" coordorigin="2578,547" coordsize="1682,578">
              <v:shape style="position:absolute;left:2578;top:547;width:1682;height:578" coordorigin="2578,547" coordsize="1682,578" path="m2578,547l2578,849,4259,849,4259,1125e" filled="false" stroked="true" strokeweight="1.26pt" strokecolor="#00b050">
                <v:path arrowok="t"/>
              </v:shape>
            </v:group>
            <v:group style="position:absolute;left:4189;top:1005;width:140;height:120" coordorigin="4189,1005" coordsize="140,120">
              <v:shape style="position:absolute;left:4189;top:1005;width:140;height:120" coordorigin="4189,1005" coordsize="140,120" path="m4189,1005l4259,1125,4329,1005e" filled="false" stroked="true" strokeweight="1.26pt" strokecolor="#00b050">
                <v:path arrowok="t"/>
              </v:shape>
            </v:group>
            <v:group style="position:absolute;left:4261;top:547;width:72;height:578" coordorigin="4261,547" coordsize="72,578">
              <v:shape style="position:absolute;left:4261;top:547;width:72;height:578" coordorigin="4261,547" coordsize="72,578" path="m4333,547l4333,849,4261,849,4261,1125e" filled="false" stroked="true" strokeweight="1.26pt" strokecolor="#00b050">
                <v:path arrowok="t"/>
              </v:shape>
            </v:group>
            <v:group style="position:absolute;left:4191;top:1005;width:140;height:120" coordorigin="4191,1005" coordsize="140,120">
              <v:shape style="position:absolute;left:4191;top:1005;width:140;height:120" coordorigin="4191,1005" coordsize="140,120" path="m4331,1005l4261,1125,4191,1005e" filled="false" stroked="true" strokeweight="1.26pt" strokecolor="#00b050">
                <v:path arrowok="t"/>
              </v:shape>
            </v:group>
            <v:group style="position:absolute;left:5441;top:184;width:1504;height:363" coordorigin="5441,184" coordsize="1504,363">
              <v:shape style="position:absolute;left:5441;top:184;width:1504;height:363" coordorigin="5441,184" coordsize="1504,363" path="m6885,184l5502,184,5478,189,5459,202,5446,221,5441,245,5441,486,5446,510,5459,529,5478,542,5502,547,6885,547,6908,542,6927,529,6940,510,6945,486,6945,245,6940,221,6927,202,6908,189,6885,184xe" filled="true" fillcolor="#00b050" stroked="false">
                <v:path arrowok="t"/>
                <v:fill type="solid"/>
              </v:shape>
              <v:shape style="position:absolute;left:5479;top:293;width:1428;height:144" type="#_x0000_t75" stroked="false">
                <v:imagedata r:id="rId20" o:title=""/>
              </v:shape>
            </v:group>
            <v:group style="position:absolute;left:4261;top:547;width:1934;height:578" coordorigin="4261,547" coordsize="1934,578">
              <v:shape style="position:absolute;left:4261;top:547;width:1934;height:578" coordorigin="4261,547" coordsize="1934,578" path="m6194,547l6194,849,4261,849,4261,1125e" filled="false" stroked="true" strokeweight="1.26pt" strokecolor="#00b050">
                <v:path arrowok="t"/>
              </v:shape>
            </v:group>
            <v:group style="position:absolute;left:4191;top:1005;width:140;height:120" coordorigin="4191,1005" coordsize="140,120">
              <v:shape style="position:absolute;left:4191;top:1005;width:140;height:120" coordorigin="4191,1005" coordsize="140,120" path="m4331,1005l4261,1125,4191,1005e" filled="false" stroked="true" strokeweight="1.26pt" strokecolor="#00b050">
                <v:path arrowok="t"/>
              </v:shape>
            </v:group>
            <v:group style="position:absolute;left:7517;top:365;width:717;height:966" coordorigin="7517,365" coordsize="717,966">
              <v:shape style="position:absolute;left:7517;top:365;width:717;height:966" coordorigin="7517,365" coordsize="717,966" path="m8114,365l7637,365,7590,375,7552,400,7527,438,7517,485,7517,1212,7527,1258,7552,1296,7590,1322,7637,1331,8114,1331,8161,1322,8199,1296,8224,1258,8234,1212,8234,485,8224,438,8199,400,8161,375,8114,365xe" filled="true" fillcolor="#00b050" stroked="false">
                <v:path arrowok="t"/>
                <v:fill type="solid"/>
              </v:shape>
              <v:shape style="position:absolute;left:7573;top:493;width:606;height:713" type="#_x0000_t75" stroked="false">
                <v:imagedata r:id="rId21" o:title=""/>
              </v:shape>
            </v:group>
            <v:group style="position:absolute;left:4261;top:848;width:3258;height:278" coordorigin="4261,848" coordsize="3258,278">
              <v:shape style="position:absolute;left:4261;top:848;width:3258;height:278" coordorigin="4261,848" coordsize="3258,278" path="m7518,848l4261,848,4261,1126e" filled="false" stroked="true" strokeweight="1.26pt" strokecolor="#00b050">
                <v:path arrowok="t"/>
              </v:shape>
            </v:group>
            <v:group style="position:absolute;left:4191;top:1006;width:140;height:120" coordorigin="4191,1006" coordsize="140,120">
              <v:shape style="position:absolute;left:4191;top:1006;width:140;height:120" coordorigin="4191,1006" coordsize="140,120" path="m4191,1006l4261,1126,4331,1006e" filled="false" stroked="true" strokeweight="1.26pt" strokecolor="#00b050">
                <v:path arrowok="t"/>
              </v:shape>
            </v:group>
            <v:group style="position:absolute;left:1105;top:1459;width:3156;height:365" coordorigin="1105,1459" coordsize="3156,365">
              <v:shape style="position:absolute;left:1105;top:1459;width:3156;height:365" coordorigin="1105,1459" coordsize="3156,365" path="m1105,1459l1105,1824,4261,1824,4261,1554e" filled="false" stroked="true" strokeweight="1.98pt" strokecolor="#ff0000">
                <v:path arrowok="t"/>
                <v:stroke dashstyle="longDash"/>
              </v:shape>
            </v:group>
            <v:group style="position:absolute;left:4191;top:1554;width:140;height:120" coordorigin="4191,1554" coordsize="140,120">
              <v:shape style="position:absolute;left:4191;top:1554;width:140;height:120" coordorigin="4191,1554" coordsize="140,120" path="m4331,1674l4261,1554,4191,1674e" filled="false" stroked="true" strokeweight="1.98pt" strokecolor="#ff0000">
                <v:path arrowok="t"/>
              </v:shape>
              <v:shape style="position:absolute;left:5297;top:490;width:1223;height:1030" type="#_x0000_t75" stroked="false">
                <v:imagedata r:id="rId22" o:title=""/>
              </v:shape>
              <v:shape style="position:absolute;left:3292;top:305;width:287;height:121" type="#_x0000_t75" stroked="false">
                <v:imagedata r:id="rId23" o:title=""/>
              </v:shape>
              <v:shape style="position:absolute;left:5083;top:305;width:287;height:121" type="#_x0000_t75" stroked="false">
                <v:imagedata r:id="rId24" o:title=""/>
              </v:shape>
            </v:group>
            <v:group style="position:absolute;left:1431;top:244;width:479;height:268" coordorigin="1431,244" coordsize="479,268">
              <v:shape style="position:absolute;left:1431;top:244;width:479;height:268" coordorigin="1431,244" coordsize="479,268" path="m1776,244l1776,311,1431,311,1431,445,1776,445,1776,512,1910,378,1776,244xe" filled="true" fillcolor="#ff0000" stroked="false">
                <v:path arrowok="t"/>
                <v:fill type="solid"/>
              </v:shape>
              <v:shape style="position:absolute;left:5377;top:1797;width:2706;height:3120" type="#_x0000_t75" stroked="false">
                <v:imagedata r:id="rId25" o:title=""/>
              </v:shape>
              <v:shape style="position:absolute;left:123;top:184;width:8111;height:4733" type="#_x0000_t202" filled="false" stroked="false">
                <v:textbox inset="0,0,0,0">
                  <w:txbxContent>
                    <w:p>
                      <w:pPr>
                        <w:spacing w:line="240" w:lineRule="auto" w:before="0"/>
                        <w:rPr>
                          <w:rFonts w:ascii="微软雅黑" w:hAnsi="微软雅黑" w:cs="微软雅黑" w:eastAsia="微软雅黑" w:hint="default"/>
                          <w:sz w:val="28"/>
                          <w:szCs w:val="28"/>
                        </w:rPr>
                      </w:pPr>
                    </w:p>
                    <w:p>
                      <w:pPr>
                        <w:spacing w:line="240" w:lineRule="auto" w:before="0"/>
                        <w:rPr>
                          <w:rFonts w:ascii="微软雅黑" w:hAnsi="微软雅黑" w:cs="微软雅黑" w:eastAsia="微软雅黑" w:hint="default"/>
                          <w:sz w:val="28"/>
                          <w:szCs w:val="28"/>
                        </w:rPr>
                      </w:pPr>
                    </w:p>
                    <w:p>
                      <w:pPr>
                        <w:spacing w:line="240" w:lineRule="auto" w:before="0"/>
                        <w:rPr>
                          <w:rFonts w:ascii="微软雅黑" w:hAnsi="微软雅黑" w:cs="微软雅黑" w:eastAsia="微软雅黑" w:hint="default"/>
                          <w:sz w:val="28"/>
                          <w:szCs w:val="28"/>
                        </w:rPr>
                      </w:pPr>
                    </w:p>
                    <w:p>
                      <w:pPr>
                        <w:spacing w:line="240" w:lineRule="auto" w:before="0"/>
                        <w:rPr>
                          <w:rFonts w:ascii="微软雅黑" w:hAnsi="微软雅黑" w:cs="微软雅黑" w:eastAsia="微软雅黑" w:hint="default"/>
                          <w:sz w:val="28"/>
                          <w:szCs w:val="28"/>
                        </w:rPr>
                      </w:pPr>
                    </w:p>
                    <w:p>
                      <w:pPr>
                        <w:spacing w:line="240" w:lineRule="auto" w:before="7"/>
                        <w:rPr>
                          <w:rFonts w:ascii="微软雅黑" w:hAnsi="微软雅黑" w:cs="微软雅黑" w:eastAsia="微软雅黑" w:hint="default"/>
                          <w:sz w:val="22"/>
                          <w:szCs w:val="22"/>
                        </w:rPr>
                      </w:pPr>
                    </w:p>
                    <w:p>
                      <w:pPr>
                        <w:spacing w:line="408" w:lineRule="auto" w:before="0"/>
                        <w:ind w:left="6603" w:right="420" w:firstLine="0"/>
                        <w:jc w:val="center"/>
                        <w:rPr>
                          <w:rFonts w:ascii="宋体" w:hAnsi="宋体" w:cs="宋体" w:eastAsia="宋体" w:hint="default"/>
                          <w:sz w:val="28"/>
                          <w:szCs w:val="28"/>
                        </w:rPr>
                      </w:pPr>
                      <w:r>
                        <w:rPr>
                          <w:rFonts w:ascii="宋体" w:hAnsi="宋体" w:cs="宋体" w:eastAsia="宋体" w:hint="default"/>
                          <w:b/>
                          <w:bCs/>
                          <w:color w:val="FF0000"/>
                          <w:spacing w:val="-11"/>
                          <w:w w:val="95"/>
                          <w:sz w:val="28"/>
                          <w:szCs w:val="28"/>
                        </w:rPr>
                        <w:t>无风险需</w:t>
                      </w:r>
                      <w:r>
                        <w:rPr>
                          <w:rFonts w:ascii="宋体" w:hAnsi="宋体" w:cs="宋体" w:eastAsia="宋体" w:hint="default"/>
                          <w:b/>
                          <w:bCs/>
                          <w:color w:val="FF0000"/>
                          <w:spacing w:val="-83"/>
                          <w:w w:val="95"/>
                          <w:sz w:val="28"/>
                          <w:szCs w:val="28"/>
                        </w:rPr>
                        <w:t> </w:t>
                      </w:r>
                      <w:r>
                        <w:rPr>
                          <w:rFonts w:ascii="宋体" w:hAnsi="宋体" w:cs="宋体" w:eastAsia="宋体" w:hint="default"/>
                          <w:b/>
                          <w:bCs/>
                          <w:color w:val="FF0000"/>
                          <w:spacing w:val="-11"/>
                          <w:w w:val="95"/>
                          <w:sz w:val="28"/>
                          <w:szCs w:val="28"/>
                        </w:rPr>
                        <w:t>要有权人</w:t>
                      </w:r>
                      <w:r>
                        <w:rPr>
                          <w:rFonts w:ascii="宋体" w:hAnsi="宋体" w:cs="宋体" w:eastAsia="宋体" w:hint="default"/>
                          <w:b/>
                          <w:bCs/>
                          <w:color w:val="FF0000"/>
                          <w:spacing w:val="-83"/>
                          <w:w w:val="95"/>
                          <w:sz w:val="28"/>
                          <w:szCs w:val="28"/>
                        </w:rPr>
                        <w:t> </w:t>
                      </w:r>
                      <w:r>
                        <w:rPr>
                          <w:rFonts w:ascii="宋体" w:hAnsi="宋体" w:cs="宋体" w:eastAsia="宋体" w:hint="default"/>
                          <w:b/>
                          <w:bCs/>
                          <w:color w:val="FF0000"/>
                          <w:spacing w:val="-11"/>
                          <w:w w:val="95"/>
                          <w:sz w:val="28"/>
                          <w:szCs w:val="28"/>
                        </w:rPr>
                        <w:t>确认并签</w:t>
                      </w:r>
                      <w:r>
                        <w:rPr>
                          <w:rFonts w:ascii="宋体" w:hAnsi="宋体" w:cs="宋体" w:eastAsia="宋体" w:hint="default"/>
                          <w:sz w:val="28"/>
                          <w:szCs w:val="28"/>
                        </w:rPr>
                      </w:r>
                    </w:p>
                    <w:p>
                      <w:pPr>
                        <w:spacing w:before="60"/>
                        <w:ind w:left="0" w:right="707" w:firstLine="0"/>
                        <w:jc w:val="right"/>
                        <w:rPr>
                          <w:rFonts w:ascii="宋体" w:hAnsi="宋体" w:cs="宋体" w:eastAsia="宋体" w:hint="default"/>
                          <w:sz w:val="24"/>
                          <w:szCs w:val="24"/>
                        </w:rPr>
                      </w:pPr>
                      <w:r>
                        <w:rPr>
                          <w:rFonts w:ascii="宋体" w:hAnsi="宋体" w:cs="宋体" w:eastAsia="宋体" w:hint="default"/>
                          <w:b/>
                          <w:bCs/>
                          <w:color w:val="FF0000"/>
                          <w:spacing w:val="-11"/>
                          <w:w w:val="95"/>
                          <w:sz w:val="28"/>
                          <w:szCs w:val="28"/>
                        </w:rPr>
                        <w:t>字</w:t>
                      </w:r>
                      <w:r>
                        <w:rPr>
                          <w:rFonts w:ascii="宋体" w:hAnsi="宋体" w:cs="宋体" w:eastAsia="宋体" w:hint="default"/>
                          <w:sz w:val="24"/>
                          <w:szCs w:val="24"/>
                        </w:rPr>
                        <w:t> </w:t>
                      </w:r>
                    </w:p>
                  </w:txbxContent>
                </v:textbox>
                <w10:wrap type="none"/>
              </v:shape>
              <v:shape style="position:absolute;left:0;top:0;width:8306;height:2291" type="#_x0000_t202" filled="false" stroked="true" strokeweight="1.98pt" strokecolor="#000000">
                <v:textbox inset="0,0,0,0">
                  <w:txbxContent>
                    <w:p>
                      <w:pPr>
                        <w:spacing w:line="240" w:lineRule="auto" w:before="0"/>
                        <w:rPr>
                          <w:rFonts w:ascii="微软雅黑" w:hAnsi="微软雅黑" w:cs="微软雅黑" w:eastAsia="微软雅黑" w:hint="default"/>
                          <w:sz w:val="28"/>
                          <w:szCs w:val="28"/>
                        </w:rPr>
                      </w:pPr>
                    </w:p>
                    <w:p>
                      <w:pPr>
                        <w:spacing w:line="240" w:lineRule="auto" w:before="0"/>
                        <w:rPr>
                          <w:rFonts w:ascii="微软雅黑" w:hAnsi="微软雅黑" w:cs="微软雅黑" w:eastAsia="微软雅黑" w:hint="default"/>
                          <w:sz w:val="28"/>
                          <w:szCs w:val="28"/>
                        </w:rPr>
                      </w:pPr>
                    </w:p>
                    <w:p>
                      <w:pPr>
                        <w:spacing w:line="240" w:lineRule="auto" w:before="0"/>
                        <w:rPr>
                          <w:rFonts w:ascii="微软雅黑" w:hAnsi="微软雅黑" w:cs="微软雅黑" w:eastAsia="微软雅黑" w:hint="default"/>
                          <w:sz w:val="28"/>
                          <w:szCs w:val="28"/>
                        </w:rPr>
                      </w:pPr>
                    </w:p>
                    <w:p>
                      <w:pPr>
                        <w:spacing w:line="240" w:lineRule="auto" w:before="14"/>
                        <w:rPr>
                          <w:rFonts w:ascii="微软雅黑" w:hAnsi="微软雅黑" w:cs="微软雅黑" w:eastAsia="微软雅黑" w:hint="default"/>
                          <w:sz w:val="23"/>
                          <w:szCs w:val="23"/>
                        </w:rPr>
                      </w:pPr>
                    </w:p>
                    <w:p>
                      <w:pPr>
                        <w:spacing w:before="0"/>
                        <w:ind w:left="0" w:right="471" w:firstLine="0"/>
                        <w:jc w:val="right"/>
                        <w:rPr>
                          <w:rFonts w:ascii="宋体" w:hAnsi="宋体" w:cs="宋体" w:eastAsia="宋体" w:hint="default"/>
                          <w:sz w:val="28"/>
                          <w:szCs w:val="28"/>
                        </w:rPr>
                      </w:pPr>
                      <w:r>
                        <w:rPr>
                          <w:rFonts w:ascii="宋体" w:hAnsi="宋体" w:cs="宋体" w:eastAsia="宋体" w:hint="default"/>
                          <w:b/>
                          <w:bCs/>
                          <w:color w:val="FF0000"/>
                          <w:spacing w:val="-11"/>
                          <w:w w:val="95"/>
                          <w:sz w:val="28"/>
                          <w:szCs w:val="28"/>
                        </w:rPr>
                        <w:t>确认告警</w:t>
                      </w:r>
                      <w:r>
                        <w:rPr>
                          <w:rFonts w:ascii="宋体" w:hAnsi="宋体" w:cs="宋体" w:eastAsia="宋体" w:hint="default"/>
                          <w:sz w:val="28"/>
                          <w:szCs w:val="28"/>
                        </w:rPr>
                      </w:r>
                    </w:p>
                  </w:txbxContent>
                </v:textbox>
                <w10:wrap type="none"/>
              </v:shape>
            </v:group>
          </v:group>
        </w:pict>
      </w:r>
      <w:r>
        <w:rPr>
          <w:rFonts w:ascii="微软雅黑" w:hAnsi="微软雅黑" w:cs="微软雅黑" w:eastAsia="微软雅黑" w:hint="default"/>
          <w:position w:val="-97"/>
          <w:sz w:val="20"/>
          <w:szCs w:val="20"/>
        </w:rPr>
      </w:r>
    </w:p>
    <w:p>
      <w:pPr>
        <w:spacing w:line="240" w:lineRule="auto" w:before="10"/>
        <w:rPr>
          <w:rFonts w:ascii="微软雅黑" w:hAnsi="微软雅黑" w:cs="微软雅黑" w:eastAsia="微软雅黑" w:hint="default"/>
          <w:sz w:val="10"/>
          <w:szCs w:val="10"/>
        </w:rPr>
      </w:pPr>
    </w:p>
    <w:p>
      <w:pPr>
        <w:spacing w:before="35"/>
        <w:ind w:left="3268" w:right="3108" w:firstLine="0"/>
        <w:jc w:val="center"/>
        <w:rPr>
          <w:rFonts w:ascii="黑体" w:hAnsi="黑体" w:cs="黑体" w:eastAsia="黑体" w:hint="default"/>
          <w:sz w:val="21"/>
          <w:szCs w:val="21"/>
        </w:rPr>
      </w:pPr>
      <w:r>
        <w:rPr>
          <w:rFonts w:ascii="黑体" w:hAnsi="黑体" w:cs="黑体" w:eastAsia="黑体" w:hint="default"/>
          <w:spacing w:val="-6"/>
          <w:sz w:val="21"/>
          <w:szCs w:val="21"/>
        </w:rPr>
        <w:t>图</w:t>
      </w:r>
      <w:r>
        <w:rPr>
          <w:rFonts w:ascii="黑体" w:hAnsi="黑体" w:cs="黑体" w:eastAsia="黑体" w:hint="default"/>
          <w:spacing w:val="-6"/>
          <w:sz w:val="21"/>
          <w:szCs w:val="21"/>
        </w:rPr>
        <w:t>4.10</w:t>
      </w:r>
      <w:r>
        <w:rPr>
          <w:rFonts w:ascii="黑体" w:hAnsi="黑体" w:cs="黑体" w:eastAsia="黑体" w:hint="default"/>
          <w:spacing w:val="-7"/>
          <w:sz w:val="21"/>
          <w:szCs w:val="21"/>
        </w:rPr>
        <w:t> </w:t>
      </w:r>
      <w:r>
        <w:rPr>
          <w:rFonts w:ascii="黑体" w:hAnsi="黑体" w:cs="黑体" w:eastAsia="黑体" w:hint="default"/>
          <w:spacing w:val="-11"/>
          <w:sz w:val="21"/>
          <w:szCs w:val="21"/>
        </w:rPr>
        <w:t>风险告警处置流程</w:t>
      </w:r>
      <w:r>
        <w:rPr>
          <w:rFonts w:ascii="黑体" w:hAnsi="黑体" w:cs="黑体" w:eastAsia="黑体" w:hint="default"/>
          <w:sz w:val="21"/>
          <w:szCs w:val="21"/>
        </w:rPr>
      </w:r>
    </w:p>
    <w:p>
      <w:pPr>
        <w:spacing w:line="240" w:lineRule="auto" w:before="0"/>
        <w:rPr>
          <w:rFonts w:ascii="黑体" w:hAnsi="黑体" w:cs="黑体" w:eastAsia="黑体" w:hint="default"/>
          <w:sz w:val="20"/>
          <w:szCs w:val="20"/>
        </w:rPr>
      </w:pPr>
    </w:p>
    <w:p>
      <w:pPr>
        <w:spacing w:line="240" w:lineRule="auto" w:before="2"/>
        <w:rPr>
          <w:rFonts w:ascii="黑体" w:hAnsi="黑体" w:cs="黑体" w:eastAsia="黑体" w:hint="default"/>
          <w:sz w:val="14"/>
          <w:szCs w:val="14"/>
        </w:rPr>
      </w:pPr>
    </w:p>
    <w:p>
      <w:pPr>
        <w:pStyle w:val="Heading2"/>
        <w:tabs>
          <w:tab w:pos="1119" w:val="left" w:leader="none"/>
        </w:tabs>
        <w:spacing w:line="355" w:lineRule="exact"/>
        <w:ind w:left="280" w:right="0"/>
        <w:jc w:val="left"/>
        <w:rPr>
          <w:b w:val="0"/>
          <w:bCs w:val="0"/>
        </w:rPr>
      </w:pPr>
      <w:bookmarkStart w:name="4.11 访问工具监控" w:id="39"/>
      <w:bookmarkEnd w:id="39"/>
      <w:r>
        <w:rPr>
          <w:b w:val="0"/>
          <w:bCs w:val="0"/>
        </w:rPr>
      </w:r>
      <w:bookmarkStart w:name="_bookmark19" w:id="40"/>
      <w:bookmarkEnd w:id="40"/>
      <w:r>
        <w:rPr>
          <w:b w:val="0"/>
          <w:bCs w:val="0"/>
        </w:rPr>
      </w:r>
      <w:r>
        <w:rPr>
          <w:rFonts w:ascii="微软雅黑" w:hAnsi="微软雅黑" w:cs="微软雅黑" w:eastAsia="微软雅黑" w:hint="default"/>
          <w:spacing w:val="-5"/>
        </w:rPr>
        <w:t>4.11</w:t>
        <w:tab/>
      </w:r>
      <w:r>
        <w:rPr>
          <w:spacing w:val="-9"/>
        </w:rPr>
        <w:t>访问工具监控</w:t>
      </w:r>
      <w:r>
        <w:rPr>
          <w:b w:val="0"/>
          <w:bCs w:val="0"/>
          <w:spacing w:val="-9"/>
        </w:rPr>
      </w:r>
    </w:p>
    <w:p>
      <w:pPr>
        <w:spacing w:line="240" w:lineRule="auto" w:before="3"/>
        <w:rPr>
          <w:rFonts w:ascii="微软雅黑" w:hAnsi="微软雅黑" w:cs="微软雅黑" w:eastAsia="微软雅黑" w:hint="default"/>
          <w:b/>
          <w:bCs/>
          <w:sz w:val="28"/>
          <w:szCs w:val="28"/>
        </w:rPr>
      </w:pPr>
    </w:p>
    <w:p>
      <w:pPr>
        <w:pStyle w:val="BodyText"/>
        <w:spacing w:line="362" w:lineRule="auto"/>
        <w:ind w:left="279" w:right="0" w:firstLine="459"/>
        <w:jc w:val="left"/>
      </w:pPr>
      <w:r>
        <w:rPr>
          <w:spacing w:val="-10"/>
        </w:rPr>
        <w:t>网神</w:t>
      </w:r>
      <w:r>
        <w:rPr>
          <w:rFonts w:ascii="微软雅黑" w:hAnsi="微软雅黑" w:cs="微软雅黑" w:eastAsia="微软雅黑" w:hint="default"/>
          <w:spacing w:val="-10"/>
        </w:rPr>
        <w:t>SECFOX</w:t>
      </w:r>
      <w:r>
        <w:rPr>
          <w:spacing w:val="-10"/>
        </w:rPr>
        <w:t>自动扫描连接数据库的访问工具。从访问数据库的源头进行分 析，应用系统和客户端工具根据不同的数据库类型可通过</w:t>
      </w:r>
      <w:r>
        <w:rPr>
          <w:rFonts w:ascii="微软雅黑" w:hAnsi="微软雅黑" w:cs="微软雅黑" w:eastAsia="微软雅黑" w:hint="default"/>
          <w:spacing w:val="-10"/>
        </w:rPr>
        <w:t>ODBC</w:t>
      </w:r>
      <w:r>
        <w:rPr>
          <w:spacing w:val="-10"/>
        </w:rPr>
        <w:t>、</w:t>
      </w:r>
      <w:r>
        <w:rPr>
          <w:rFonts w:ascii="微软雅黑" w:hAnsi="微软雅黑" w:cs="微软雅黑" w:eastAsia="微软雅黑" w:hint="default"/>
          <w:spacing w:val="-10"/>
        </w:rPr>
        <w:t>JDBC</w:t>
      </w:r>
      <w:r>
        <w:rPr>
          <w:spacing w:val="-10"/>
        </w:rPr>
        <w:t>、直连等</w:t>
      </w:r>
      <w:r>
        <w:rPr>
          <w:spacing w:val="-46"/>
        </w:rPr>
        <w:t> </w:t>
      </w:r>
      <w:r>
        <w:rPr>
          <w:spacing w:val="-9"/>
        </w:rPr>
        <w:t>方式连接数据库，直接连接工具如</w:t>
      </w:r>
      <w:r>
        <w:rPr>
          <w:rFonts w:ascii="微软雅黑" w:hAnsi="微软雅黑" w:cs="微软雅黑" w:eastAsia="微软雅黑" w:hint="default"/>
          <w:spacing w:val="-9"/>
        </w:rPr>
        <w:t>Winsql</w:t>
      </w:r>
      <w:r>
        <w:rPr>
          <w:spacing w:val="-9"/>
        </w:rPr>
        <w:t>，</w:t>
      </w:r>
      <w:r>
        <w:rPr>
          <w:rFonts w:ascii="微软雅黑" w:hAnsi="微软雅黑" w:cs="微软雅黑" w:eastAsia="微软雅黑" w:hint="default"/>
          <w:spacing w:val="-9"/>
        </w:rPr>
        <w:t>Plsql</w:t>
      </w:r>
      <w:r>
        <w:rPr>
          <w:spacing w:val="-9"/>
        </w:rPr>
        <w:t>及</w:t>
      </w:r>
      <w:r>
        <w:rPr>
          <w:rFonts w:ascii="微软雅黑" w:hAnsi="微软雅黑" w:cs="微软雅黑" w:eastAsia="微软雅黑" w:hint="default"/>
          <w:spacing w:val="-9"/>
        </w:rPr>
        <w:t>CS</w:t>
      </w:r>
      <w:r>
        <w:rPr>
          <w:spacing w:val="-9"/>
        </w:rPr>
        <w:t>架构的客户端工具等。如发</w:t>
      </w:r>
      <w:r>
        <w:rPr>
          <w:spacing w:val="-58"/>
        </w:rPr>
        <w:t> </w:t>
      </w:r>
      <w:r>
        <w:rPr>
          <w:spacing w:val="-58"/>
        </w:rPr>
      </w:r>
      <w:r>
        <w:rPr>
          <w:spacing w:val="-11"/>
        </w:rPr>
        <w:t>现审计记录中出现未知的数据库连接工具或出现规定之外的连接工具，审计员可根</w:t>
      </w:r>
      <w:r>
        <w:rPr>
          <w:spacing w:val="-39"/>
        </w:rPr>
        <w:t> </w:t>
      </w:r>
      <w:r>
        <w:rPr>
          <w:spacing w:val="-39"/>
        </w:rPr>
      </w:r>
      <w:r>
        <w:rPr>
          <w:spacing w:val="-10"/>
        </w:rPr>
        <w:t>据工具监控记录分析出使用过该工具的</w:t>
      </w:r>
      <w:r>
        <w:rPr>
          <w:rFonts w:ascii="微软雅黑" w:hAnsi="微软雅黑" w:cs="微软雅黑" w:eastAsia="微软雅黑" w:hint="default"/>
          <w:spacing w:val="-10"/>
        </w:rPr>
        <w:t>IP</w:t>
      </w:r>
      <w:r>
        <w:rPr>
          <w:spacing w:val="-10"/>
        </w:rPr>
        <w:t>及关联的操作记录，进而取证使用该工具</w:t>
      </w:r>
      <w:r>
        <w:rPr>
          <w:spacing w:val="-66"/>
        </w:rPr>
        <w:t> </w:t>
      </w:r>
      <w:r>
        <w:rPr>
          <w:spacing w:val="-66"/>
        </w:rPr>
      </w:r>
      <w:r>
        <w:rPr>
          <w:spacing w:val="-10"/>
        </w:rPr>
        <w:t>的源头及操作的合法性。</w:t>
      </w:r>
    </w:p>
    <w:p>
      <w:pPr>
        <w:spacing w:line="240" w:lineRule="auto" w:before="3"/>
        <w:rPr>
          <w:rFonts w:ascii="微软雅黑" w:hAnsi="微软雅黑" w:cs="微软雅黑" w:eastAsia="微软雅黑" w:hint="default"/>
          <w:sz w:val="19"/>
          <w:szCs w:val="19"/>
        </w:rPr>
      </w:pPr>
    </w:p>
    <w:p>
      <w:pPr>
        <w:pStyle w:val="Heading2"/>
        <w:tabs>
          <w:tab w:pos="1119" w:val="left" w:leader="none"/>
        </w:tabs>
        <w:spacing w:line="240" w:lineRule="auto"/>
        <w:ind w:left="279" w:right="0"/>
        <w:jc w:val="left"/>
        <w:rPr>
          <w:b w:val="0"/>
          <w:bCs w:val="0"/>
        </w:rPr>
      </w:pPr>
      <w:bookmarkStart w:name="4.12 事件场景还原" w:id="41"/>
      <w:bookmarkEnd w:id="41"/>
      <w:r>
        <w:rPr>
          <w:b w:val="0"/>
          <w:bCs w:val="0"/>
        </w:rPr>
      </w:r>
      <w:bookmarkStart w:name="_bookmark20" w:id="42"/>
      <w:bookmarkEnd w:id="42"/>
      <w:r>
        <w:rPr>
          <w:b w:val="0"/>
          <w:bCs w:val="0"/>
        </w:rPr>
      </w:r>
      <w:r>
        <w:rPr>
          <w:rFonts w:ascii="微软雅黑" w:hAnsi="微软雅黑" w:cs="微软雅黑" w:eastAsia="微软雅黑" w:hint="default"/>
          <w:spacing w:val="-5"/>
        </w:rPr>
        <w:t>4.12</w:t>
        <w:tab/>
      </w:r>
      <w:r>
        <w:rPr>
          <w:spacing w:val="-9"/>
        </w:rPr>
        <w:t>事件场景还原</w:t>
      </w:r>
      <w:r>
        <w:rPr>
          <w:b w:val="0"/>
          <w:bCs w:val="0"/>
          <w:spacing w:val="-9"/>
        </w:rPr>
      </w:r>
    </w:p>
    <w:p>
      <w:pPr>
        <w:spacing w:line="240" w:lineRule="auto" w:before="2"/>
        <w:rPr>
          <w:rFonts w:ascii="微软雅黑" w:hAnsi="微软雅黑" w:cs="微软雅黑" w:eastAsia="微软雅黑" w:hint="default"/>
          <w:b/>
          <w:bCs/>
          <w:sz w:val="28"/>
          <w:szCs w:val="28"/>
        </w:rPr>
      </w:pPr>
    </w:p>
    <w:p>
      <w:pPr>
        <w:pStyle w:val="BodyText"/>
        <w:spacing w:line="362" w:lineRule="auto"/>
        <w:ind w:left="279" w:right="0" w:firstLine="459"/>
        <w:jc w:val="left"/>
      </w:pPr>
      <w:r>
        <w:rPr>
          <w:spacing w:val="-10"/>
        </w:rPr>
        <w:t>网神</w:t>
      </w:r>
      <w:r>
        <w:rPr>
          <w:rFonts w:ascii="微软雅黑" w:hAnsi="微软雅黑" w:cs="微软雅黑" w:eastAsia="微软雅黑" w:hint="default"/>
          <w:spacing w:val="-10"/>
        </w:rPr>
        <w:t>SECFOX</w:t>
      </w:r>
      <w:r>
        <w:rPr>
          <w:spacing w:val="-10"/>
        </w:rPr>
        <w:t>可根据审计日志，通过事件、端口、端口等因素构建出事件的关 </w:t>
      </w:r>
      <w:r>
        <w:rPr>
          <w:spacing w:val="-11"/>
        </w:rPr>
        <w:t>联性及现场，通过模拟回放，模拟出整个事件的行动轨迹，通过大屏幕显示可方便</w:t>
      </w:r>
    </w:p>
    <w:p>
      <w:pPr>
        <w:spacing w:after="0" w:line="362" w:lineRule="auto"/>
        <w:jc w:val="left"/>
        <w:sectPr>
          <w:pgSz w:w="11910" w:h="16840"/>
          <w:pgMar w:header="880" w:footer="999" w:top="1120" w:bottom="1180" w:left="1520" w:right="1680"/>
        </w:sectPr>
      </w:pPr>
    </w:p>
    <w:p>
      <w:pPr>
        <w:spacing w:line="240" w:lineRule="auto" w:before="12"/>
        <w:rPr>
          <w:rFonts w:ascii="微软雅黑" w:hAnsi="微软雅黑" w:cs="微软雅黑" w:eastAsia="微软雅黑" w:hint="default"/>
          <w:sz w:val="24"/>
          <w:szCs w:val="24"/>
        </w:rPr>
      </w:pPr>
    </w:p>
    <w:p>
      <w:pPr>
        <w:pStyle w:val="BodyText"/>
        <w:spacing w:line="355" w:lineRule="exact"/>
        <w:ind w:right="0"/>
        <w:jc w:val="left"/>
      </w:pPr>
      <w:r>
        <w:rPr>
          <w:spacing w:val="-11"/>
        </w:rPr>
        <w:t>分析人员及技术人员通过回放线索，直观的追溯事件的前后关联性及风险蕴含较深</w:t>
      </w:r>
    </w:p>
    <w:p>
      <w:pPr>
        <w:pStyle w:val="BodyText"/>
        <w:spacing w:line="240" w:lineRule="auto" w:before="209"/>
        <w:ind w:right="0"/>
        <w:jc w:val="left"/>
      </w:pPr>
      <w:r>
        <w:rPr>
          <w:spacing w:val="-9"/>
        </w:rPr>
        <w:t>的操作行为。</w:t>
      </w:r>
    </w:p>
    <w:p>
      <w:pPr>
        <w:spacing w:line="240" w:lineRule="auto" w:before="13"/>
        <w:rPr>
          <w:rFonts w:ascii="微软雅黑" w:hAnsi="微软雅黑" w:cs="微软雅黑" w:eastAsia="微软雅黑" w:hint="default"/>
          <w:sz w:val="15"/>
          <w:szCs w:val="15"/>
        </w:rPr>
      </w:pPr>
    </w:p>
    <w:p>
      <w:pPr>
        <w:spacing w:line="705"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5792" cy="447675"/>
            <wp:effectExtent l="0" t="0" r="0" b="0"/>
            <wp:docPr id="39" name="image4.png" descr=""/>
            <wp:cNvGraphicFramePr>
              <a:graphicFrameLocks noChangeAspect="1"/>
            </wp:cNvGraphicFramePr>
            <a:graphic>
              <a:graphicData uri="http://schemas.openxmlformats.org/drawingml/2006/picture">
                <pic:pic>
                  <pic:nvPicPr>
                    <pic:cNvPr id="40" name="image4.png"/>
                    <pic:cNvPicPr/>
                  </pic:nvPicPr>
                  <pic:blipFill>
                    <a:blip r:embed="rId13" cstate="print"/>
                    <a:stretch>
                      <a:fillRect/>
                    </a:stretch>
                  </pic:blipFill>
                  <pic:spPr>
                    <a:xfrm>
                      <a:off x="0" y="0"/>
                      <a:ext cx="1075792"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412" w:lineRule="auto" w:before="201"/>
        <w:ind w:left="139" w:right="259" w:firstLine="399"/>
        <w:jc w:val="both"/>
        <w:rPr>
          <w:rFonts w:ascii="微软雅黑" w:hAnsi="微软雅黑" w:cs="微软雅黑" w:eastAsia="微软雅黑" w:hint="default"/>
          <w:sz w:val="21"/>
          <w:szCs w:val="21"/>
        </w:rPr>
      </w:pPr>
      <w:r>
        <w:rPr>
          <w:rFonts w:ascii="微软雅黑" w:hAnsi="微软雅黑" w:cs="微软雅黑" w:eastAsia="微软雅黑" w:hint="default"/>
          <w:spacing w:val="-10"/>
          <w:sz w:val="21"/>
          <w:szCs w:val="21"/>
        </w:rPr>
        <w:t>事件场景还原模拟</w:t>
      </w:r>
      <w:r>
        <w:rPr>
          <w:rFonts w:ascii="微软雅黑" w:hAnsi="微软雅黑" w:cs="微软雅黑" w:eastAsia="微软雅黑" w:hint="default"/>
          <w:spacing w:val="-10"/>
          <w:sz w:val="21"/>
          <w:szCs w:val="21"/>
        </w:rPr>
        <w:t>SQL</w:t>
      </w:r>
      <w:r>
        <w:rPr>
          <w:rFonts w:ascii="微软雅黑" w:hAnsi="微软雅黑" w:cs="微软雅黑" w:eastAsia="微软雅黑" w:hint="default"/>
          <w:spacing w:val="-10"/>
          <w:sz w:val="21"/>
          <w:szCs w:val="21"/>
        </w:rPr>
        <w:t>指令的执行及结果的返回，通过时间线索、会话端口、执行语句先 后的关联关系，构建出事件前后的</w:t>
      </w:r>
      <w:r>
        <w:rPr>
          <w:rFonts w:ascii="微软雅黑" w:hAnsi="微软雅黑" w:cs="微软雅黑" w:eastAsia="微软雅黑" w:hint="default"/>
          <w:spacing w:val="-10"/>
          <w:sz w:val="21"/>
          <w:szCs w:val="21"/>
        </w:rPr>
        <w:t>SQL</w:t>
      </w:r>
      <w:r>
        <w:rPr>
          <w:rFonts w:ascii="微软雅黑" w:hAnsi="微软雅黑" w:cs="微软雅黑" w:eastAsia="微软雅黑" w:hint="default"/>
          <w:spacing w:val="-10"/>
          <w:sz w:val="21"/>
          <w:szCs w:val="21"/>
        </w:rPr>
        <w:t>之间逻辑关系，方便进行直观的分析。</w:t>
      </w:r>
      <w:r>
        <w:rPr>
          <w:rFonts w:ascii="微软雅黑" w:hAnsi="微软雅黑" w:cs="微软雅黑" w:eastAsia="微软雅黑" w:hint="default"/>
          <w:sz w:val="21"/>
          <w:szCs w:val="21"/>
        </w:rPr>
      </w:r>
    </w:p>
    <w:p>
      <w:pPr>
        <w:spacing w:line="240" w:lineRule="auto" w:before="1"/>
        <w:rPr>
          <w:rFonts w:ascii="微软雅黑" w:hAnsi="微软雅黑" w:cs="微软雅黑" w:eastAsia="微软雅黑" w:hint="default"/>
          <w:sz w:val="18"/>
          <w:szCs w:val="18"/>
        </w:rPr>
      </w:pPr>
    </w:p>
    <w:p>
      <w:pPr>
        <w:pStyle w:val="Heading2"/>
        <w:tabs>
          <w:tab w:pos="979" w:val="left" w:leader="none"/>
        </w:tabs>
        <w:spacing w:line="240" w:lineRule="auto"/>
        <w:ind w:right="0"/>
        <w:jc w:val="left"/>
        <w:rPr>
          <w:b w:val="0"/>
          <w:bCs w:val="0"/>
        </w:rPr>
      </w:pPr>
      <w:bookmarkStart w:name="4.13 黑白名单审计" w:id="43"/>
      <w:bookmarkEnd w:id="43"/>
      <w:r>
        <w:rPr>
          <w:b w:val="0"/>
          <w:bCs w:val="0"/>
        </w:rPr>
      </w:r>
      <w:bookmarkStart w:name="_bookmark21" w:id="44"/>
      <w:bookmarkEnd w:id="44"/>
      <w:r>
        <w:rPr>
          <w:b w:val="0"/>
          <w:bCs w:val="0"/>
        </w:rPr>
      </w:r>
      <w:r>
        <w:rPr>
          <w:rFonts w:ascii="微软雅黑" w:hAnsi="微软雅黑" w:cs="微软雅黑" w:eastAsia="微软雅黑" w:hint="default"/>
          <w:spacing w:val="-5"/>
        </w:rPr>
        <w:t>4.13</w:t>
        <w:tab/>
      </w:r>
      <w:r>
        <w:rPr>
          <w:spacing w:val="-9"/>
        </w:rPr>
        <w:t>黑白名单审计</w:t>
      </w:r>
      <w:r>
        <w:rPr>
          <w:b w:val="0"/>
          <w:bCs w:val="0"/>
          <w:spacing w:val="-9"/>
        </w:rPr>
      </w:r>
    </w:p>
    <w:p>
      <w:pPr>
        <w:spacing w:line="240" w:lineRule="auto" w:before="3"/>
        <w:rPr>
          <w:rFonts w:ascii="微软雅黑" w:hAnsi="微软雅黑" w:cs="微软雅黑" w:eastAsia="微软雅黑" w:hint="default"/>
          <w:b/>
          <w:bCs/>
          <w:sz w:val="28"/>
          <w:szCs w:val="28"/>
        </w:rPr>
      </w:pPr>
    </w:p>
    <w:p>
      <w:pPr>
        <w:pStyle w:val="BodyText"/>
        <w:spacing w:line="362" w:lineRule="auto"/>
        <w:ind w:left="139" w:right="174" w:firstLine="459"/>
        <w:jc w:val="both"/>
      </w:pPr>
      <w:r>
        <w:rPr>
          <w:spacing w:val="-10"/>
        </w:rPr>
        <w:t>网神</w:t>
      </w:r>
      <w:r>
        <w:rPr>
          <w:rFonts w:ascii="微软雅黑" w:hAnsi="微软雅黑" w:cs="微软雅黑" w:eastAsia="微软雅黑" w:hint="default"/>
          <w:spacing w:val="-10"/>
        </w:rPr>
        <w:t>SECFOX</w:t>
      </w:r>
      <w:r>
        <w:rPr>
          <w:spacing w:val="-10"/>
        </w:rPr>
        <w:t>可根据客户意见及实际审计情况，将</w:t>
      </w:r>
      <w:r>
        <w:rPr>
          <w:rFonts w:ascii="微软雅黑" w:hAnsi="微软雅黑" w:cs="微软雅黑" w:eastAsia="微软雅黑" w:hint="default"/>
          <w:spacing w:val="-10"/>
        </w:rPr>
        <w:t>IP</w:t>
      </w:r>
      <w:r>
        <w:rPr>
          <w:spacing w:val="-10"/>
        </w:rPr>
        <w:t>、操作语句、账号登相关 信息加入黑白名单。同时，在应用系统中，因应用系统对应后台的</w:t>
      </w:r>
      <w:r>
        <w:rPr>
          <w:rFonts w:ascii="微软雅黑" w:hAnsi="微软雅黑" w:cs="微软雅黑" w:eastAsia="微软雅黑" w:hint="default"/>
          <w:spacing w:val="-10"/>
        </w:rPr>
        <w:t>SQL</w:t>
      </w:r>
      <w:r>
        <w:rPr>
          <w:spacing w:val="-10"/>
        </w:rPr>
        <w:t>语句固定，</w:t>
      </w:r>
      <w:r>
        <w:rPr>
          <w:spacing w:val="-60"/>
        </w:rPr>
        <w:t> </w:t>
      </w:r>
      <w:r>
        <w:rPr>
          <w:spacing w:val="-60"/>
        </w:rPr>
      </w:r>
      <w:r>
        <w:rPr>
          <w:spacing w:val="-10"/>
        </w:rPr>
        <w:t>一旦发现其中含有危险信息则可将对应的</w:t>
      </w:r>
      <w:r>
        <w:rPr>
          <w:rFonts w:ascii="微软雅黑" w:hAnsi="微软雅黑" w:cs="微软雅黑" w:eastAsia="微软雅黑" w:hint="default"/>
          <w:spacing w:val="-10"/>
        </w:rPr>
        <w:t>SQl</w:t>
      </w:r>
      <w:r>
        <w:rPr>
          <w:spacing w:val="-10"/>
        </w:rPr>
        <w:t>加入黑名单，而一旦应用系统中有某</w:t>
      </w:r>
      <w:r>
        <w:rPr>
          <w:spacing w:val="-61"/>
        </w:rPr>
        <w:t> </w:t>
      </w:r>
      <w:r>
        <w:rPr>
          <w:spacing w:val="-61"/>
        </w:rPr>
      </w:r>
      <w:r>
        <w:rPr>
          <w:spacing w:val="-11"/>
        </w:rPr>
        <w:t>些语句疑似风险操作但其实际并不产生危害则可加入白名单。</w:t>
      </w:r>
      <w:r>
        <w:rPr/>
      </w:r>
    </w:p>
    <w:p>
      <w:pPr>
        <w:spacing w:line="240" w:lineRule="auto" w:before="13"/>
        <w:rPr>
          <w:rFonts w:ascii="微软雅黑" w:hAnsi="微软雅黑" w:cs="微软雅黑" w:eastAsia="微软雅黑" w:hint="default"/>
          <w:sz w:val="5"/>
          <w:szCs w:val="5"/>
        </w:rPr>
      </w:pPr>
    </w:p>
    <w:p>
      <w:pPr>
        <w:spacing w:line="4382" w:lineRule="exact"/>
        <w:ind w:left="140" w:right="0" w:firstLine="0"/>
        <w:rPr>
          <w:rFonts w:ascii="微软雅黑" w:hAnsi="微软雅黑" w:cs="微软雅黑" w:eastAsia="微软雅黑" w:hint="default"/>
          <w:sz w:val="20"/>
          <w:szCs w:val="20"/>
        </w:rPr>
      </w:pPr>
      <w:r>
        <w:rPr>
          <w:rFonts w:ascii="微软雅黑" w:hAnsi="微软雅黑" w:cs="微软雅黑" w:eastAsia="微软雅黑" w:hint="default"/>
          <w:position w:val="-87"/>
          <w:sz w:val="20"/>
          <w:szCs w:val="20"/>
        </w:rPr>
        <w:pict>
          <v:group style="width:416.35pt;height:219.15pt;mso-position-horizontal-relative:char;mso-position-vertical-relative:line" coordorigin="0,0" coordsize="8327,4383">
            <v:shape style="position:absolute;left:3834;top:1205;width:1458;height:581" type="#_x0000_t75" stroked="false">
              <v:imagedata r:id="rId26" o:title=""/>
            </v:shape>
            <v:shape style="position:absolute;left:2396;top:1004;width:776;height:566" type="#_x0000_t75" stroked="false">
              <v:imagedata r:id="rId27" o:title=""/>
            </v:shape>
            <v:shape style="position:absolute;left:319;top:200;width:745;height:857" type="#_x0000_t75" stroked="false">
              <v:imagedata r:id="rId28" o:title=""/>
            </v:shape>
            <v:group style="position:absolute;left:1065;top:629;width:1332;height:661" coordorigin="1065,629" coordsize="1332,661">
              <v:shape style="position:absolute;left:1065;top:629;width:1332;height:661" coordorigin="1065,629" coordsize="1332,661" path="m2396,1290l1065,629e" filled="false" stroked="true" strokeweight="1.5pt" strokecolor="#4a7ebb">
                <v:path arrowok="t"/>
              </v:shape>
            </v:group>
            <v:group style="position:absolute;left:3173;top:1289;width:661;height:206" coordorigin="3173,1289" coordsize="661,206">
              <v:shape style="position:absolute;left:3173;top:1289;width:661;height:206" coordorigin="3173,1289" coordsize="661,206" path="m3173,1289l3834,1495e" filled="false" stroked="true" strokeweight="1.5pt" strokecolor="#4a7ebb">
                <v:path arrowok="t"/>
              </v:shape>
            </v:group>
            <v:group style="position:absolute;left:879;top:1289;width:1518;height:118" coordorigin="879,1289" coordsize="1518,118">
              <v:shape style="position:absolute;left:879;top:1289;width:1518;height:118" coordorigin="879,1289" coordsize="1518,118" path="m879,1407l2396,1289e" filled="false" stroked="true" strokeweight="1.5pt" strokecolor="#4a7ebb">
                <v:path arrowok="t"/>
              </v:shape>
            </v:group>
            <v:group style="position:absolute;left:3994;top:602;width:2076;height:938" coordorigin="3994,602" coordsize="2076,938">
              <v:shape style="position:absolute;left:3994;top:602;width:2076;height:938" coordorigin="3994,602" coordsize="2076,938" path="m5032,602l3994,1071,5032,1540,6070,1071,5032,602xe" filled="true" fillcolor="#ffc000" stroked="false">
                <v:path arrowok="t"/>
                <v:fill type="solid"/>
              </v:shape>
              <v:shape style="position:absolute;left:4532;top:929;width:998;height:284" type="#_x0000_t75" stroked="false">
                <v:imagedata r:id="rId29" o:title=""/>
              </v:shape>
              <v:shape style="position:absolute;left:6548;top:0;width:1438;height:602" type="#_x0000_t75" stroked="false">
                <v:imagedata r:id="rId30" o:title=""/>
              </v:shape>
            </v:group>
            <v:group style="position:absolute;left:5032;top:303;width:1479;height:300" coordorigin="5032,303" coordsize="1479,300">
              <v:shape style="position:absolute;left:5032;top:303;width:1479;height:300" coordorigin="5032,303" coordsize="1479,300" path="m5032,603l5032,303,6510,303e" filled="false" stroked="true" strokeweight="1.98pt" strokecolor="#00b050">
                <v:path arrowok="t"/>
              </v:shape>
            </v:group>
            <v:group style="position:absolute;left:6390;top:233;width:120;height:140" coordorigin="6390,233" coordsize="120,140">
              <v:shape style="position:absolute;left:6390;top:233;width:120;height:140" coordorigin="6390,233" coordsize="120,140" path="m6390,233l6510,303,6390,373e" filled="false" stroked="true" strokeweight="1.98pt" strokecolor="#00b050">
                <v:path arrowok="t"/>
              </v:shape>
            </v:group>
            <v:group style="position:absolute;left:6310;top:938;width:1997;height:1540" coordorigin="6310,938" coordsize="1997,1540">
              <v:shape style="position:absolute;left:6310;top:938;width:1997;height:1540" coordorigin="6310,938" coordsize="1997,1540" path="m6726,1196l6807,1495,6419,1527,6674,1764,6310,1856,6618,2033,6429,2208,6754,2238,6765,2477,7006,2230,7188,2230,7223,2176,7410,2176,7436,2074,7678,2074,7664,1961,7966,1961,7824,1815,7999,1743,7880,1608,8307,1411,7824,1403,7831,1393,7101,1393,6726,1196xe" filled="true" fillcolor="#ffc000" stroked="false">
                <v:path arrowok="t"/>
                <v:fill type="solid"/>
              </v:shape>
              <v:shape style="position:absolute;left:6310;top:938;width:1997;height:1540" coordorigin="6310,938" coordsize="1997,1540" path="m7188,2230l7006,2230,7114,2343,7188,2230xe" filled="true" fillcolor="#ffc000" stroked="false">
                <v:path arrowok="t"/>
                <v:fill type="solid"/>
              </v:shape>
              <v:shape style="position:absolute;left:6310;top:938;width:1997;height:1540" coordorigin="6310,938" coordsize="1997,1540" path="m7410,2176l7223,2176,7384,2281,7410,2176xe" filled="true" fillcolor="#ffc000" stroked="false">
                <v:path arrowok="t"/>
                <v:fill type="solid"/>
              </v:shape>
              <v:shape style="position:absolute;left:6310;top:938;width:1997;height:1540" coordorigin="6310,938" coordsize="1997,1540" path="m7678,2074l7436,2074,7691,2176,7678,2074xe" filled="true" fillcolor="#ffc000" stroked="false">
                <v:path arrowok="t"/>
                <v:fill type="solid"/>
              </v:shape>
              <v:shape style="position:absolute;left:6310;top:938;width:1997;height:1540" coordorigin="6310,938" coordsize="1997,1540" path="m7966,1961l7664,1961,8055,2052,7966,1961xe" filled="true" fillcolor="#ffc000" stroked="false">
                <v:path arrowok="t"/>
                <v:fill type="solid"/>
              </v:shape>
              <v:shape style="position:absolute;left:6310;top:938;width:1997;height:1540" coordorigin="6310,938" coordsize="1997,1540" path="m7209,1072l7101,1393,7831,1393,7858,1350,7653,1350,7659,1247,7370,1247,7209,1072xe" filled="true" fillcolor="#ffc000" stroked="false">
                <v:path arrowok="t"/>
                <v:fill type="solid"/>
              </v:shape>
              <v:shape style="position:absolute;left:6310;top:938;width:1997;height:1540" coordorigin="6310,938" coordsize="1997,1540" path="m7975,1164l7653,1350,7858,1350,7975,1164xe" filled="true" fillcolor="#ffc000" stroked="false">
                <v:path arrowok="t"/>
                <v:fill type="solid"/>
              </v:shape>
              <v:shape style="position:absolute;left:6310;top:938;width:1997;height:1540" coordorigin="6310,938" coordsize="1997,1540" path="m7677,938l7370,1247,7659,1247,7677,938xe" filled="true" fillcolor="#ffc000" stroked="false">
                <v:path arrowok="t"/>
                <v:fill type="solid"/>
              </v:shape>
            </v:group>
            <v:group style="position:absolute;left:6310;top:938;width:1997;height:1540" coordorigin="6310,938" coordsize="1997,1540">
              <v:shape style="position:absolute;left:6310;top:938;width:1997;height:1540" coordorigin="6310,938" coordsize="1997,1540" path="m7370,1247l7677,938,7653,1350,7975,1164,7824,1403,8307,1411,7880,1608,7999,1743,7824,1815,8055,2052,7664,1961,7691,2176,7436,2074,7384,2281,7223,2176,7114,2343,7006,2230,6765,2477,6754,2238,6429,2208,6618,2033,6310,1856,6674,1764,6419,1527,6807,1495,6726,1196,7101,1393,7209,1072,7370,1247xe" filled="false" stroked="true" strokeweight="1.98pt" strokecolor="#ff0000">
                <v:path arrowok="t"/>
              </v:shape>
              <v:shape style="position:absolute;left:6826;top:1484;width:817;height:497" type="#_x0000_t75" stroked="false">
                <v:imagedata r:id="rId31" o:title=""/>
              </v:shape>
            </v:group>
            <v:group style="position:absolute;left:5032;top:1540;width:1239;height:336" coordorigin="5032,1540" coordsize="1239,336">
              <v:shape style="position:absolute;left:5032;top:1540;width:1239;height:336" coordorigin="5032,1540" coordsize="1239,336" path="m5032,1540l5032,1876,6271,1876e" filled="false" stroked="true" strokeweight="1.98pt" strokecolor="#ff0000">
                <v:path arrowok="t"/>
              </v:shape>
            </v:group>
            <v:group style="position:absolute;left:6151;top:1806;width:120;height:140" coordorigin="6151,1806" coordsize="120,140">
              <v:shape style="position:absolute;left:6151;top:1806;width:120;height:140" coordorigin="6151,1806" coordsize="120,140" path="m6151,1946l6271,1876,6151,1806e" filled="false" stroked="true" strokeweight="1.98pt" strokecolor="#ff0000">
                <v:path arrowok="t"/>
              </v:shape>
              <v:shape style="position:absolute;left:5438;top:214;width:624;height:624" type="#_x0000_t75" stroked="false">
                <v:imagedata r:id="rId32" o:title=""/>
              </v:shape>
              <v:shape style="position:absolute;left:5358;top:1819;width:624;height:624" type="#_x0000_t75" stroked="false">
                <v:imagedata r:id="rId32" o:title=""/>
              </v:shape>
              <v:shape style="position:absolute;left:1285;top:1886;width:1262;height:2496" type="#_x0000_t75" stroked="false">
                <v:imagedata r:id="rId33" o:title=""/>
              </v:shape>
              <v:shape style="position:absolute;left:479;top:1405;width:799;height:679" type="#_x0000_t75" stroked="false">
                <v:imagedata r:id="rId34" o:title=""/>
              </v:shape>
              <v:shape style="position:absolute;left:0;top:1339;width:638;height:704" type="#_x0000_t75" stroked="false">
                <v:imagedata r:id="rId35" o:title=""/>
              </v:shape>
            </v:group>
            <v:group style="position:absolute;left:1105;top:630;width:1646;height:1117" coordorigin="1105,630" coordsize="1646,1117">
              <v:shape style="position:absolute;left:1105;top:630;width:1646;height:1117" coordorigin="1105,630" coordsize="1646,1117" path="m1278,1746l1374,1744,1470,1740,1564,1732,1658,1722,1751,1709,1841,1694,1929,1676,2015,1656,2098,1635,2178,1611,2254,1585,2326,1558,2393,1529,2456,1499,2514,1467,2567,1435,2654,1367,2715,1296,2746,1224,2750,1188,2747,1155,2717,1089,2659,1025,2576,963,2471,903,2410,875,2345,848,2275,822,2201,797,2124,773,2043,751,1958,730,1871,711,1781,694,1689,678,1595,665,1499,653,1402,644,1304,637,1205,632,1105,630e" filled="false" stroked="true" strokeweight="1.98pt" strokecolor="#ff0000">
                <v:path arrowok="t"/>
                <v:stroke dashstyle="longDash"/>
              </v:shape>
            </v:group>
            <v:group style="position:absolute;left:1104;top:560;width:121;height:140" coordorigin="1104,560" coordsize="121,140">
              <v:shape style="position:absolute;left:1104;top:560;width:121;height:140" coordorigin="1104,560" coordsize="121,140" path="m1224,700l1104,630,1225,560e" filled="false" stroked="true" strokeweight="1.98pt" strokecolor="#ff0000">
                <v:path arrowok="t"/>
              </v:shape>
            </v:group>
            <v:group style="position:absolute;left:1279;top:303;width:5272;height:1444" coordorigin="1279,303" coordsize="5272,1444">
              <v:shape style="position:absolute;left:1279;top:303;width:5272;height:1444" coordorigin="1279,303" coordsize="5272,1444" path="m1279,1746l1385,1746,1491,1744,1597,1741,1703,1737,1808,1732,1912,1725,2016,1718,2119,1709,2221,1700,2321,1690,2421,1678,2519,1666,2616,1653,2712,1639,2805,1625,2897,1609,2987,1593,3075,1576,3160,1558,3244,1540,3325,1521,3403,1501,3479,1481,3552,1460,3622,1439,3689,1417,3753,1395,3814,1372,3871,1349,3975,1302,4065,1253,4138,1203,4194,1153,4233,1102,4255,1025,4258,993,4267,961,4301,898,4356,836,4431,775,4524,715,4576,687,4633,658,4694,631,4758,604,4826,578,4898,553,4972,529,5049,505,5130,483,5212,461,5298,441,5385,422,5475,404,5566,387,5660,372,5755,358,5851,346,5949,335,6047,325,6147,317,6247,311,6347,307,6448,304,6550,303e" filled="false" stroked="true" strokeweight="1.98pt" strokecolor="#00b050">
                <v:path arrowok="t"/>
                <v:stroke dashstyle="longDash"/>
              </v:shape>
            </v:group>
            <v:group style="position:absolute;left:1279;top:1675;width:4911;height:71" coordorigin="1279,1675" coordsize="4911,71">
              <v:shape style="position:absolute;left:1279;top:1675;width:4911;height:71" coordorigin="1279,1675" coordsize="4911,71" path="m1279,1746l1398,1746,1518,1745,1637,1745,1755,1745,1872,1744,1988,1744,2103,1743,2216,1742,2326,1742,2435,1741,2541,1740,2644,1739,2745,1738,2842,1736,2935,1735,3025,1734,3111,1733,3193,1731,3270,1730,3342,1728,3410,1727,3472,1725,3579,1722,3663,1719,3739,1714,3758,1708,3769,1707,3844,1702,3926,1698,4031,1695,4092,1694,4158,1692,4229,1691,4305,1689,4385,1688,4469,1687,4557,1685,4649,1684,4745,1683,4843,1682,4945,1681,5049,1680,5156,1679,5265,1678,5376,1677,5489,1677,5603,1676,5719,1676,5835,1675,5953,1675,6071,1675,6189,1675e" filled="false" stroked="true" strokeweight="1.98pt" strokecolor="#ff0000">
                <v:path arrowok="t"/>
                <v:stroke dashstyle="longDash"/>
              </v:shape>
            </v:group>
            <v:group style="position:absolute;left:6071;top:1605;width:120;height:140" coordorigin="6071,1605" coordsize="120,140">
              <v:shape style="position:absolute;left:6071;top:1605;width:120;height:140" coordorigin="6071,1605" coordsize="120,140" path="m6071,1745l6191,1675,6071,1605e" filled="false" stroked="true" strokeweight="1.98pt" strokecolor="#ff0000">
                <v:path arrowok="t"/>
              </v:shape>
            </v:group>
          </v:group>
        </w:pict>
      </w:r>
      <w:r>
        <w:rPr>
          <w:rFonts w:ascii="微软雅黑" w:hAnsi="微软雅黑" w:cs="微软雅黑" w:eastAsia="微软雅黑" w:hint="default"/>
          <w:position w:val="-87"/>
          <w:sz w:val="20"/>
          <w:szCs w:val="20"/>
        </w:rPr>
      </w:r>
    </w:p>
    <w:p>
      <w:pPr>
        <w:spacing w:before="178"/>
        <w:ind w:left="3192" w:right="0" w:firstLine="0"/>
        <w:jc w:val="left"/>
        <w:rPr>
          <w:rFonts w:ascii="黑体" w:hAnsi="黑体" w:cs="黑体" w:eastAsia="黑体" w:hint="default"/>
          <w:sz w:val="21"/>
          <w:szCs w:val="21"/>
        </w:rPr>
      </w:pPr>
      <w:r>
        <w:rPr>
          <w:rFonts w:ascii="黑体" w:hAnsi="黑体" w:cs="黑体" w:eastAsia="黑体" w:hint="default"/>
          <w:spacing w:val="-9"/>
          <w:sz w:val="21"/>
          <w:szCs w:val="21"/>
        </w:rPr>
        <w:t>图</w:t>
      </w:r>
      <w:r>
        <w:rPr>
          <w:rFonts w:ascii="黑体" w:hAnsi="黑体" w:cs="黑体" w:eastAsia="黑体" w:hint="default"/>
          <w:spacing w:val="-9"/>
          <w:sz w:val="21"/>
          <w:szCs w:val="21"/>
        </w:rPr>
        <w:t>4.13</w:t>
      </w:r>
      <w:r>
        <w:rPr>
          <w:rFonts w:ascii="黑体" w:hAnsi="黑体" w:cs="黑体" w:eastAsia="黑体" w:hint="default"/>
          <w:spacing w:val="-9"/>
          <w:sz w:val="21"/>
          <w:szCs w:val="21"/>
        </w:rPr>
        <w:t>白名单审计示意图</w:t>
      </w:r>
    </w:p>
    <w:p>
      <w:pPr>
        <w:spacing w:line="240" w:lineRule="auto" w:before="12"/>
        <w:rPr>
          <w:rFonts w:ascii="黑体" w:hAnsi="黑体" w:cs="黑体" w:eastAsia="黑体" w:hint="default"/>
          <w:sz w:val="21"/>
          <w:szCs w:val="21"/>
        </w:rPr>
      </w:pPr>
    </w:p>
    <w:p>
      <w:pPr>
        <w:spacing w:line="705" w:lineRule="exact"/>
        <w:ind w:left="170" w:right="0" w:firstLine="0"/>
        <w:rPr>
          <w:rFonts w:ascii="黑体" w:hAnsi="黑体" w:cs="黑体" w:eastAsia="黑体" w:hint="default"/>
          <w:sz w:val="20"/>
          <w:szCs w:val="20"/>
        </w:rPr>
      </w:pPr>
      <w:r>
        <w:rPr>
          <w:rFonts w:ascii="黑体" w:hAnsi="黑体" w:cs="黑体" w:eastAsia="黑体" w:hint="default"/>
          <w:position w:val="-13"/>
          <w:sz w:val="20"/>
          <w:szCs w:val="20"/>
        </w:rPr>
        <w:drawing>
          <wp:inline distT="0" distB="0" distL="0" distR="0">
            <wp:extent cx="1077623" cy="447675"/>
            <wp:effectExtent l="0" t="0" r="0" b="0"/>
            <wp:docPr id="41" name="image4.png" descr=""/>
            <wp:cNvGraphicFramePr>
              <a:graphicFrameLocks noChangeAspect="1"/>
            </wp:cNvGraphicFramePr>
            <a:graphic>
              <a:graphicData uri="http://schemas.openxmlformats.org/drawingml/2006/picture">
                <pic:pic>
                  <pic:nvPicPr>
                    <pic:cNvPr id="42" name="image4.png"/>
                    <pic:cNvPicPr/>
                  </pic:nvPicPr>
                  <pic:blipFill>
                    <a:blip r:embed="rId13" cstate="print"/>
                    <a:stretch>
                      <a:fillRect/>
                    </a:stretch>
                  </pic:blipFill>
                  <pic:spPr>
                    <a:xfrm>
                      <a:off x="0" y="0"/>
                      <a:ext cx="1077623" cy="447675"/>
                    </a:xfrm>
                    <a:prstGeom prst="rect">
                      <a:avLst/>
                    </a:prstGeom>
                  </pic:spPr>
                </pic:pic>
              </a:graphicData>
            </a:graphic>
          </wp:inline>
        </w:drawing>
      </w:r>
      <w:r>
        <w:rPr>
          <w:rFonts w:ascii="黑体" w:hAnsi="黑体" w:cs="黑体" w:eastAsia="黑体" w:hint="default"/>
          <w:position w:val="-13"/>
          <w:sz w:val="20"/>
          <w:szCs w:val="20"/>
        </w:rPr>
      </w:r>
    </w:p>
    <w:p>
      <w:pPr>
        <w:spacing w:line="240" w:lineRule="auto" w:before="5"/>
        <w:rPr>
          <w:rFonts w:ascii="黑体" w:hAnsi="黑体" w:cs="黑体" w:eastAsia="黑体" w:hint="default"/>
          <w:sz w:val="15"/>
          <w:szCs w:val="15"/>
        </w:rPr>
      </w:pPr>
    </w:p>
    <w:p>
      <w:pPr>
        <w:spacing w:before="0"/>
        <w:ind w:left="539" w:right="0" w:firstLine="0"/>
        <w:jc w:val="left"/>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通过黑白名单设置，可减少维护人员的工具量。</w:t>
      </w:r>
      <w:r>
        <w:rPr>
          <w:rFonts w:ascii="微软雅黑" w:hAnsi="微软雅黑" w:cs="微软雅黑" w:eastAsia="微软雅黑" w:hint="default"/>
          <w:sz w:val="21"/>
          <w:szCs w:val="21"/>
        </w:rPr>
      </w:r>
    </w:p>
    <w:p>
      <w:pPr>
        <w:spacing w:after="0"/>
        <w:jc w:val="left"/>
        <w:rPr>
          <w:rFonts w:ascii="微软雅黑" w:hAnsi="微软雅黑" w:cs="微软雅黑" w:eastAsia="微软雅黑" w:hint="default"/>
          <w:sz w:val="21"/>
          <w:szCs w:val="21"/>
        </w:rPr>
        <w:sectPr>
          <w:pgSz w:w="11910" w:h="16840"/>
          <w:pgMar w:header="880" w:footer="999" w:top="1120" w:bottom="1180" w:left="1660" w:right="1660"/>
        </w:sectPr>
      </w:pPr>
    </w:p>
    <w:p>
      <w:pPr>
        <w:spacing w:line="240" w:lineRule="auto" w:before="15"/>
        <w:rPr>
          <w:rFonts w:ascii="微软雅黑" w:hAnsi="微软雅黑" w:cs="微软雅黑" w:eastAsia="微软雅黑" w:hint="default"/>
          <w:sz w:val="24"/>
          <w:szCs w:val="24"/>
        </w:rPr>
      </w:pPr>
    </w:p>
    <w:p>
      <w:pPr>
        <w:pStyle w:val="Heading2"/>
        <w:tabs>
          <w:tab w:pos="979" w:val="left" w:leader="none"/>
        </w:tabs>
        <w:spacing w:line="355" w:lineRule="exact"/>
        <w:ind w:right="0"/>
        <w:jc w:val="left"/>
        <w:rPr>
          <w:b w:val="0"/>
          <w:bCs w:val="0"/>
        </w:rPr>
      </w:pPr>
      <w:bookmarkStart w:name="4.14 丰富的策略库" w:id="45"/>
      <w:bookmarkEnd w:id="45"/>
      <w:r>
        <w:rPr>
          <w:b w:val="0"/>
          <w:bCs w:val="0"/>
        </w:rPr>
      </w:r>
      <w:bookmarkStart w:name="_bookmark22" w:id="46"/>
      <w:bookmarkEnd w:id="46"/>
      <w:r>
        <w:rPr>
          <w:b w:val="0"/>
          <w:bCs w:val="0"/>
        </w:rPr>
      </w:r>
      <w:r>
        <w:rPr>
          <w:rFonts w:ascii="微软雅黑" w:hAnsi="微软雅黑" w:cs="微软雅黑" w:eastAsia="微软雅黑" w:hint="default"/>
          <w:spacing w:val="-5"/>
        </w:rPr>
        <w:t>4.14</w:t>
        <w:tab/>
      </w:r>
      <w:r>
        <w:rPr>
          <w:spacing w:val="-9"/>
        </w:rPr>
        <w:t>丰富的策略库</w:t>
      </w:r>
      <w:r>
        <w:rPr>
          <w:b w:val="0"/>
          <w:bCs w:val="0"/>
          <w:spacing w:val="-9"/>
        </w:rPr>
      </w:r>
    </w:p>
    <w:p>
      <w:pPr>
        <w:spacing w:line="240" w:lineRule="auto" w:before="2"/>
        <w:rPr>
          <w:rFonts w:ascii="微软雅黑" w:hAnsi="微软雅黑" w:cs="微软雅黑" w:eastAsia="微软雅黑" w:hint="default"/>
          <w:b/>
          <w:bCs/>
          <w:sz w:val="28"/>
          <w:szCs w:val="28"/>
        </w:rPr>
      </w:pPr>
    </w:p>
    <w:p>
      <w:pPr>
        <w:pStyle w:val="BodyText"/>
        <w:spacing w:line="362" w:lineRule="auto"/>
        <w:ind w:left="139" w:right="0" w:firstLine="459"/>
        <w:jc w:val="left"/>
      </w:pPr>
      <w:r>
        <w:rPr>
          <w:spacing w:val="-10"/>
        </w:rPr>
        <w:t>网神</w:t>
      </w:r>
      <w:r>
        <w:rPr>
          <w:rFonts w:ascii="微软雅黑" w:hAnsi="微软雅黑" w:cs="微软雅黑" w:eastAsia="微软雅黑" w:hint="default"/>
          <w:spacing w:val="-10"/>
        </w:rPr>
        <w:t>SECFOX</w:t>
      </w:r>
      <w:r>
        <w:rPr>
          <w:spacing w:val="-10"/>
        </w:rPr>
        <w:t>根据不同的行业应用提供了不同的策略库，如在医疗行业，根据 不同</w:t>
      </w:r>
      <w:r>
        <w:rPr>
          <w:rFonts w:ascii="微软雅黑" w:hAnsi="微软雅黑" w:cs="微软雅黑" w:eastAsia="微软雅黑" w:hint="default"/>
          <w:spacing w:val="-10"/>
        </w:rPr>
        <w:t>HIS</w:t>
      </w:r>
      <w:r>
        <w:rPr>
          <w:spacing w:val="-10"/>
        </w:rPr>
        <w:t>厂家的表和字段结构信息制定了符合不同</w:t>
      </w:r>
      <w:r>
        <w:rPr>
          <w:rFonts w:ascii="微软雅黑" w:hAnsi="微软雅黑" w:cs="微软雅黑" w:eastAsia="微软雅黑" w:hint="default"/>
          <w:spacing w:val="-10"/>
        </w:rPr>
        <w:t>HIS</w:t>
      </w:r>
      <w:r>
        <w:rPr>
          <w:spacing w:val="-10"/>
        </w:rPr>
        <w:t>厂家的防统方策略库。如根</w:t>
      </w:r>
      <w:r>
        <w:rPr>
          <w:spacing w:val="-47"/>
        </w:rPr>
        <w:t> </w:t>
      </w:r>
      <w:r>
        <w:rPr>
          <w:spacing w:val="-47"/>
        </w:rPr>
      </w:r>
      <w:r>
        <w:rPr>
          <w:spacing w:val="-9"/>
        </w:rPr>
        <w:t>据</w:t>
      </w:r>
      <w:r>
        <w:rPr>
          <w:rFonts w:ascii="微软雅黑" w:hAnsi="微软雅黑" w:cs="微软雅黑" w:eastAsia="微软雅黑" w:hint="default"/>
          <w:spacing w:val="-9"/>
        </w:rPr>
        <w:t>drop</w:t>
      </w:r>
      <w:r>
        <w:rPr>
          <w:spacing w:val="-9"/>
        </w:rPr>
        <w:t>、</w:t>
      </w:r>
      <w:r>
        <w:rPr>
          <w:rFonts w:ascii="微软雅黑" w:hAnsi="微软雅黑" w:cs="微软雅黑" w:eastAsia="微软雅黑" w:hint="default"/>
          <w:spacing w:val="-9"/>
        </w:rPr>
        <w:t>delete</w:t>
      </w:r>
      <w:r>
        <w:rPr>
          <w:spacing w:val="-9"/>
        </w:rPr>
        <w:t>、</w:t>
      </w:r>
      <w:r>
        <w:rPr>
          <w:rFonts w:ascii="微软雅黑" w:hAnsi="微软雅黑" w:cs="微软雅黑" w:eastAsia="微软雅黑" w:hint="default"/>
          <w:spacing w:val="-9"/>
        </w:rPr>
        <w:t>alter</w:t>
      </w:r>
      <w:r>
        <w:rPr>
          <w:spacing w:val="-9"/>
        </w:rPr>
        <w:t>等危险操作行为制订了数据库危险操作策略，有如根据不</w:t>
      </w:r>
      <w:r>
        <w:rPr>
          <w:spacing w:val="-48"/>
        </w:rPr>
        <w:t> </w:t>
      </w:r>
      <w:r>
        <w:rPr>
          <w:spacing w:val="-48"/>
        </w:rPr>
      </w:r>
      <w:r>
        <w:rPr>
          <w:spacing w:val="-11"/>
        </w:rPr>
        <w:t>同工具的数据库备份信息制定了数据库备份策略库等。</w:t>
      </w:r>
      <w:r>
        <w:rPr/>
      </w:r>
    </w:p>
    <w:p>
      <w:pPr>
        <w:spacing w:line="240" w:lineRule="auto" w:before="8"/>
        <w:rPr>
          <w:rFonts w:ascii="微软雅黑" w:hAnsi="微软雅黑" w:cs="微软雅黑" w:eastAsia="微软雅黑" w:hint="default"/>
          <w:sz w:val="6"/>
          <w:szCs w:val="6"/>
        </w:rPr>
      </w:pPr>
    </w:p>
    <w:p>
      <w:pPr>
        <w:spacing w:line="705"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7623" cy="447675"/>
            <wp:effectExtent l="0" t="0" r="0" b="0"/>
            <wp:docPr id="43" name="image4.png" descr=""/>
            <wp:cNvGraphicFramePr>
              <a:graphicFrameLocks noChangeAspect="1"/>
            </wp:cNvGraphicFramePr>
            <a:graphic>
              <a:graphicData uri="http://schemas.openxmlformats.org/drawingml/2006/picture">
                <pic:pic>
                  <pic:nvPicPr>
                    <pic:cNvPr id="44" name="image4.png"/>
                    <pic:cNvPicPr/>
                  </pic:nvPicPr>
                  <pic:blipFill>
                    <a:blip r:embed="rId13" cstate="print"/>
                    <a:stretch>
                      <a:fillRect/>
                    </a:stretch>
                  </pic:blipFill>
                  <pic:spPr>
                    <a:xfrm>
                      <a:off x="0" y="0"/>
                      <a:ext cx="1077623"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412" w:lineRule="auto" w:before="200"/>
        <w:ind w:left="140" w:right="0" w:firstLine="399"/>
        <w:jc w:val="left"/>
        <w:rPr>
          <w:rFonts w:ascii="微软雅黑" w:hAnsi="微软雅黑" w:cs="微软雅黑" w:eastAsia="微软雅黑" w:hint="default"/>
          <w:sz w:val="21"/>
          <w:szCs w:val="21"/>
        </w:rPr>
      </w:pPr>
      <w:r>
        <w:rPr>
          <w:rFonts w:ascii="微软雅黑" w:hAnsi="微软雅黑" w:cs="微软雅黑" w:eastAsia="微软雅黑" w:hint="default"/>
          <w:spacing w:val="-10"/>
          <w:sz w:val="21"/>
          <w:szCs w:val="21"/>
        </w:rPr>
        <w:t>网神</w:t>
      </w:r>
      <w:r>
        <w:rPr>
          <w:rFonts w:ascii="微软雅黑" w:hAnsi="微软雅黑" w:cs="微软雅黑" w:eastAsia="微软雅黑" w:hint="default"/>
          <w:spacing w:val="-10"/>
          <w:sz w:val="21"/>
          <w:szCs w:val="21"/>
        </w:rPr>
        <w:t>SECFOX</w:t>
      </w:r>
      <w:r>
        <w:rPr>
          <w:rFonts w:ascii="微软雅黑" w:hAnsi="微软雅黑" w:cs="微软雅黑" w:eastAsia="微软雅黑" w:hint="default"/>
          <w:spacing w:val="-10"/>
          <w:sz w:val="21"/>
          <w:szCs w:val="21"/>
        </w:rPr>
        <w:t>提供了细腻度更高的规则设置界面，用户可根据规则设置定义出自己想想要 </w:t>
      </w:r>
      <w:r>
        <w:rPr>
          <w:rFonts w:ascii="微软雅黑" w:hAnsi="微软雅黑" w:cs="微软雅黑" w:eastAsia="微软雅黑" w:hint="default"/>
          <w:spacing w:val="-11"/>
          <w:sz w:val="21"/>
          <w:szCs w:val="21"/>
        </w:rPr>
        <w:t>的策略已达到不同的目的。</w:t>
      </w:r>
      <w:r>
        <w:rPr>
          <w:rFonts w:ascii="微软雅黑" w:hAnsi="微软雅黑" w:cs="微软雅黑" w:eastAsia="微软雅黑" w:hint="default"/>
          <w:sz w:val="21"/>
          <w:szCs w:val="21"/>
        </w:rPr>
      </w:r>
    </w:p>
    <w:p>
      <w:pPr>
        <w:spacing w:line="240" w:lineRule="auto" w:before="1"/>
        <w:rPr>
          <w:rFonts w:ascii="微软雅黑" w:hAnsi="微软雅黑" w:cs="微软雅黑" w:eastAsia="微软雅黑" w:hint="default"/>
          <w:sz w:val="18"/>
          <w:szCs w:val="18"/>
        </w:rPr>
      </w:pPr>
    </w:p>
    <w:p>
      <w:pPr>
        <w:pStyle w:val="Heading2"/>
        <w:tabs>
          <w:tab w:pos="979" w:val="left" w:leader="none"/>
        </w:tabs>
        <w:spacing w:line="240" w:lineRule="auto"/>
        <w:ind w:right="0"/>
        <w:jc w:val="left"/>
        <w:rPr>
          <w:b w:val="0"/>
          <w:bCs w:val="0"/>
        </w:rPr>
      </w:pPr>
      <w:bookmarkStart w:name="4.15 数据库备份审计" w:id="47"/>
      <w:bookmarkEnd w:id="47"/>
      <w:r>
        <w:rPr>
          <w:b w:val="0"/>
          <w:bCs w:val="0"/>
        </w:rPr>
      </w:r>
      <w:bookmarkStart w:name="_bookmark23" w:id="48"/>
      <w:bookmarkEnd w:id="48"/>
      <w:r>
        <w:rPr>
          <w:b w:val="0"/>
          <w:bCs w:val="0"/>
        </w:rPr>
      </w:r>
      <w:r>
        <w:rPr>
          <w:rFonts w:ascii="微软雅黑" w:hAnsi="微软雅黑" w:cs="微软雅黑" w:eastAsia="微软雅黑" w:hint="default"/>
          <w:spacing w:val="-5"/>
        </w:rPr>
        <w:t>4.15</w:t>
        <w:tab/>
      </w:r>
      <w:r>
        <w:rPr>
          <w:spacing w:val="-11"/>
        </w:rPr>
        <w:t>数据库备份审计</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137" w:firstLine="459"/>
        <w:jc w:val="both"/>
      </w:pPr>
      <w:r>
        <w:rPr>
          <w:spacing w:val="-11"/>
        </w:rPr>
        <w:t>数据库备份是一个很危险的操作，同时也是保护数据安全的一个例行操作，网</w:t>
      </w:r>
      <w:r>
        <w:rPr>
          <w:spacing w:val="-10"/>
        </w:rPr>
        <w:t> 神</w:t>
      </w:r>
      <w:r>
        <w:rPr>
          <w:rFonts w:ascii="微软雅黑" w:hAnsi="微软雅黑" w:cs="微软雅黑" w:eastAsia="微软雅黑" w:hint="default"/>
          <w:spacing w:val="-10"/>
        </w:rPr>
        <w:t>SECFOX</w:t>
      </w:r>
      <w:r>
        <w:rPr>
          <w:spacing w:val="-10"/>
        </w:rPr>
        <w:t>可以针对不同方式、不同数据库之间的数据库备份进行审计，数据库备</w:t>
      </w:r>
      <w:r>
        <w:rPr>
          <w:spacing w:val="-46"/>
        </w:rPr>
        <w:t> </w:t>
      </w:r>
      <w:r>
        <w:rPr>
          <w:spacing w:val="-46"/>
        </w:rPr>
      </w:r>
      <w:r>
        <w:rPr>
          <w:spacing w:val="-11"/>
        </w:rPr>
        <w:t>份意义重大，如数据库备份文件被盗或数据库被备份到脱离控制的某地，大量数据</w:t>
      </w:r>
      <w:r>
        <w:rPr>
          <w:spacing w:val="-39"/>
        </w:rPr>
        <w:t> </w:t>
      </w:r>
      <w:r>
        <w:rPr>
          <w:spacing w:val="-39"/>
        </w:rPr>
      </w:r>
      <w:r>
        <w:rPr>
          <w:spacing w:val="-11"/>
        </w:rPr>
        <w:t>就可以离开内部网络单独建立数据库服务器进行脱机查询，如不针对备份操作进行</w:t>
      </w:r>
      <w:r>
        <w:rPr>
          <w:spacing w:val="-39"/>
        </w:rPr>
        <w:t> </w:t>
      </w:r>
      <w:r>
        <w:rPr>
          <w:spacing w:val="-39"/>
        </w:rPr>
      </w:r>
      <w:r>
        <w:rPr>
          <w:spacing w:val="-11"/>
        </w:rPr>
        <w:t>严格控制及设置告警，则可能数据丢失泄露被广而告之都无法觉察，严重影响企业</w:t>
      </w:r>
      <w:r>
        <w:rPr>
          <w:spacing w:val="-39"/>
        </w:rPr>
        <w:t> </w:t>
      </w:r>
      <w:r>
        <w:rPr>
          <w:spacing w:val="-39"/>
        </w:rPr>
      </w:r>
      <w:r>
        <w:rPr>
          <w:spacing w:val="-10"/>
        </w:rPr>
        <w:t>声誉，而数据库管理者也会因为失职而处罚。</w:t>
      </w:r>
    </w:p>
    <w:p>
      <w:pPr>
        <w:spacing w:line="240" w:lineRule="auto" w:before="3"/>
        <w:rPr>
          <w:rFonts w:ascii="微软雅黑" w:hAnsi="微软雅黑" w:cs="微软雅黑" w:eastAsia="微软雅黑" w:hint="default"/>
          <w:sz w:val="19"/>
          <w:szCs w:val="19"/>
        </w:rPr>
      </w:pPr>
    </w:p>
    <w:p>
      <w:pPr>
        <w:pStyle w:val="Heading2"/>
        <w:tabs>
          <w:tab w:pos="979" w:val="left" w:leader="none"/>
        </w:tabs>
        <w:spacing w:line="240" w:lineRule="auto"/>
        <w:ind w:right="0"/>
        <w:jc w:val="left"/>
        <w:rPr>
          <w:b w:val="0"/>
          <w:bCs w:val="0"/>
        </w:rPr>
      </w:pPr>
      <w:bookmarkStart w:name="4.16 变量审计" w:id="49"/>
      <w:bookmarkEnd w:id="49"/>
      <w:r>
        <w:rPr>
          <w:b w:val="0"/>
          <w:bCs w:val="0"/>
        </w:rPr>
      </w:r>
      <w:bookmarkStart w:name="_bookmark24" w:id="50"/>
      <w:bookmarkEnd w:id="50"/>
      <w:r>
        <w:rPr>
          <w:b w:val="0"/>
          <w:bCs w:val="0"/>
        </w:rPr>
      </w:r>
      <w:r>
        <w:rPr>
          <w:rFonts w:ascii="微软雅黑" w:hAnsi="微软雅黑" w:cs="微软雅黑" w:eastAsia="微软雅黑" w:hint="default"/>
          <w:spacing w:val="-5"/>
        </w:rPr>
        <w:t>4.16</w:t>
        <w:tab/>
      </w:r>
      <w:r>
        <w:rPr>
          <w:spacing w:val="-10"/>
        </w:rPr>
        <w:t>变量审计</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159" w:firstLine="459"/>
        <w:jc w:val="both"/>
      </w:pPr>
      <w:r>
        <w:rPr>
          <w:spacing w:val="-10"/>
        </w:rPr>
        <w:t>在不同数据库及应用系统中，很多值得传递都是通过变量进行，如在</w:t>
      </w:r>
      <w:r>
        <w:rPr>
          <w:rFonts w:ascii="微软雅黑" w:hAnsi="微软雅黑" w:cs="微软雅黑" w:eastAsia="微软雅黑" w:hint="default"/>
          <w:spacing w:val="-10"/>
        </w:rPr>
        <w:t>oracle</w:t>
      </w:r>
      <w:r>
        <w:rPr>
          <w:spacing w:val="-10"/>
        </w:rPr>
        <w:t>数</w:t>
      </w:r>
      <w:r>
        <w:rPr/>
        <w:t> </w:t>
      </w:r>
      <w:r>
        <w:rPr>
          <w:spacing w:val="-10"/>
        </w:rPr>
        <w:t>据库中有绑定变量，在其它数据库中也有变量一说。如审计不到变量则无法对</w:t>
      </w:r>
      <w:r>
        <w:rPr>
          <w:rFonts w:ascii="微软雅黑" w:hAnsi="微软雅黑" w:cs="微软雅黑" w:eastAsia="微软雅黑" w:hint="default"/>
          <w:spacing w:val="-10"/>
        </w:rPr>
        <w:t>SQL</w:t>
      </w:r>
      <w:r>
        <w:rPr>
          <w:rFonts w:ascii="微软雅黑" w:hAnsi="微软雅黑" w:cs="微软雅黑" w:eastAsia="微软雅黑" w:hint="default"/>
          <w:spacing w:val="-65"/>
        </w:rPr>
        <w:t> </w:t>
      </w:r>
      <w:r>
        <w:rPr>
          <w:rFonts w:ascii="微软雅黑" w:hAnsi="微软雅黑" w:cs="微软雅黑" w:eastAsia="微软雅黑" w:hint="default"/>
          <w:spacing w:val="-65"/>
        </w:rPr>
      </w:r>
      <w:r>
        <w:rPr>
          <w:spacing w:val="-10"/>
        </w:rPr>
        <w:t>指令的危险性进行判断。网神</w:t>
      </w:r>
      <w:r>
        <w:rPr>
          <w:rFonts w:ascii="微软雅黑" w:hAnsi="微软雅黑" w:cs="微软雅黑" w:eastAsia="微软雅黑" w:hint="default"/>
          <w:spacing w:val="-10"/>
        </w:rPr>
        <w:t>SECFOX</w:t>
      </w:r>
      <w:r>
        <w:rPr>
          <w:spacing w:val="-10"/>
        </w:rPr>
        <w:t>可对不同数据库的不同变量进行审计。</w:t>
      </w:r>
      <w:r>
        <w:rPr/>
      </w:r>
    </w:p>
    <w:p>
      <w:pPr>
        <w:spacing w:after="0" w:line="362" w:lineRule="auto"/>
        <w:jc w:val="both"/>
        <w:sectPr>
          <w:pgSz w:w="11910" w:h="16840"/>
          <w:pgMar w:header="880" w:footer="999" w:top="1120" w:bottom="1180" w:left="1660" w:right="1680"/>
        </w:sectPr>
      </w:pPr>
    </w:p>
    <w:p>
      <w:pPr>
        <w:spacing w:line="240" w:lineRule="auto" w:before="15"/>
        <w:rPr>
          <w:rFonts w:ascii="微软雅黑" w:hAnsi="微软雅黑" w:cs="微软雅黑" w:eastAsia="微软雅黑" w:hint="default"/>
          <w:sz w:val="24"/>
          <w:szCs w:val="24"/>
        </w:rPr>
      </w:pPr>
    </w:p>
    <w:p>
      <w:pPr>
        <w:pStyle w:val="Heading2"/>
        <w:tabs>
          <w:tab w:pos="979" w:val="left" w:leader="none"/>
        </w:tabs>
        <w:spacing w:line="355" w:lineRule="exact"/>
        <w:ind w:right="0"/>
        <w:jc w:val="left"/>
        <w:rPr>
          <w:b w:val="0"/>
          <w:bCs w:val="0"/>
        </w:rPr>
      </w:pPr>
      <w:bookmarkStart w:name="4.17 关注字段值提取" w:id="51"/>
      <w:bookmarkEnd w:id="51"/>
      <w:r>
        <w:rPr>
          <w:b w:val="0"/>
          <w:bCs w:val="0"/>
        </w:rPr>
      </w:r>
      <w:bookmarkStart w:name="_bookmark25" w:id="52"/>
      <w:bookmarkEnd w:id="52"/>
      <w:r>
        <w:rPr>
          <w:b w:val="0"/>
          <w:bCs w:val="0"/>
        </w:rPr>
      </w:r>
      <w:r>
        <w:rPr>
          <w:rFonts w:ascii="微软雅黑" w:hAnsi="微软雅黑" w:cs="微软雅黑" w:eastAsia="微软雅黑" w:hint="default"/>
          <w:spacing w:val="-5"/>
        </w:rPr>
        <w:t>4.17</w:t>
        <w:tab/>
      </w:r>
      <w:r>
        <w:rPr>
          <w:spacing w:val="-11"/>
        </w:rPr>
        <w:t>关注字段值提取</w:t>
      </w:r>
      <w:r>
        <w:rPr>
          <w:b w:val="0"/>
          <w:bCs w:val="0"/>
        </w:rPr>
      </w:r>
    </w:p>
    <w:p>
      <w:pPr>
        <w:spacing w:line="240" w:lineRule="auto" w:before="2"/>
        <w:rPr>
          <w:rFonts w:ascii="微软雅黑" w:hAnsi="微软雅黑" w:cs="微软雅黑" w:eastAsia="微软雅黑" w:hint="default"/>
          <w:b/>
          <w:bCs/>
          <w:sz w:val="28"/>
          <w:szCs w:val="28"/>
        </w:rPr>
      </w:pPr>
    </w:p>
    <w:p>
      <w:pPr>
        <w:pStyle w:val="BodyText"/>
        <w:spacing w:line="362" w:lineRule="auto"/>
        <w:ind w:right="137" w:firstLine="459"/>
        <w:jc w:val="both"/>
      </w:pPr>
      <w:r>
        <w:rPr>
          <w:spacing w:val="-10"/>
        </w:rPr>
        <w:t>网神</w:t>
      </w:r>
      <w:r>
        <w:rPr>
          <w:rFonts w:ascii="微软雅黑" w:hAnsi="微软雅黑" w:cs="微软雅黑" w:eastAsia="微软雅黑" w:hint="default"/>
          <w:spacing w:val="-10"/>
        </w:rPr>
        <w:t>SECFOX</w:t>
      </w:r>
      <w:r>
        <w:rPr>
          <w:spacing w:val="-10"/>
        </w:rPr>
        <w:t>可根据配置，自动提取</w:t>
      </w:r>
      <w:r>
        <w:rPr>
          <w:rFonts w:ascii="微软雅黑" w:hAnsi="微软雅黑" w:cs="微软雅黑" w:eastAsia="微软雅黑" w:hint="default"/>
          <w:spacing w:val="-10"/>
        </w:rPr>
        <w:t>SQL</w:t>
      </w:r>
      <w:r>
        <w:rPr>
          <w:spacing w:val="-10"/>
        </w:rPr>
        <w:t>指令中某关键字段的值，如查询语句 </w:t>
      </w:r>
      <w:r>
        <w:rPr>
          <w:spacing w:val="-11"/>
        </w:rPr>
        <w:t>中涉及的时间范围、查询的条件。由其是在金融、高值耗材等信息中，可通过查询</w:t>
      </w:r>
      <w:r>
        <w:rPr>
          <w:spacing w:val="-39"/>
        </w:rPr>
        <w:t> </w:t>
      </w:r>
      <w:r>
        <w:rPr>
          <w:spacing w:val="-39"/>
        </w:rPr>
      </w:r>
      <w:r>
        <w:rPr>
          <w:spacing w:val="-11"/>
        </w:rPr>
        <w:t>条件查询出财产、费用、联系人等敏感信息，通过提取关注字段的值，并通过该值</w:t>
      </w:r>
      <w:r>
        <w:rPr>
          <w:spacing w:val="-39"/>
        </w:rPr>
        <w:t> </w:t>
      </w:r>
      <w:r>
        <w:rPr>
          <w:spacing w:val="-39"/>
        </w:rPr>
      </w:r>
      <w:r>
        <w:rPr>
          <w:spacing w:val="-10"/>
        </w:rPr>
        <w:t>设置规则，则可更精确的对数据库访问操作进行精确审计。</w:t>
      </w:r>
    </w:p>
    <w:p>
      <w:pPr>
        <w:spacing w:line="240" w:lineRule="auto" w:before="3"/>
        <w:rPr>
          <w:rFonts w:ascii="微软雅黑" w:hAnsi="微软雅黑" w:cs="微软雅黑" w:eastAsia="微软雅黑" w:hint="default"/>
          <w:sz w:val="19"/>
          <w:szCs w:val="19"/>
        </w:rPr>
      </w:pPr>
    </w:p>
    <w:p>
      <w:pPr>
        <w:pStyle w:val="Heading2"/>
        <w:tabs>
          <w:tab w:pos="979" w:val="left" w:leader="none"/>
        </w:tabs>
        <w:spacing w:line="240" w:lineRule="auto"/>
        <w:ind w:right="0"/>
        <w:jc w:val="left"/>
        <w:rPr>
          <w:b w:val="0"/>
          <w:bCs w:val="0"/>
        </w:rPr>
      </w:pPr>
      <w:bookmarkStart w:name="4.18 查询细腻度" w:id="53"/>
      <w:bookmarkEnd w:id="53"/>
      <w:r>
        <w:rPr>
          <w:b w:val="0"/>
          <w:bCs w:val="0"/>
        </w:rPr>
      </w:r>
      <w:bookmarkStart w:name="_bookmark26" w:id="54"/>
      <w:bookmarkEnd w:id="54"/>
      <w:r>
        <w:rPr>
          <w:b w:val="0"/>
          <w:bCs w:val="0"/>
        </w:rPr>
      </w:r>
      <w:r>
        <w:rPr>
          <w:rFonts w:ascii="微软雅黑" w:hAnsi="微软雅黑" w:cs="微软雅黑" w:eastAsia="微软雅黑" w:hint="default"/>
          <w:spacing w:val="-5"/>
        </w:rPr>
        <w:t>4.18</w:t>
        <w:tab/>
      </w:r>
      <w:r>
        <w:rPr>
          <w:spacing w:val="-9"/>
        </w:rPr>
        <w:t>查询细腻度</w:t>
      </w:r>
      <w:r>
        <w:rPr>
          <w:b w:val="0"/>
          <w:bCs w:val="0"/>
          <w:spacing w:val="-9"/>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137" w:firstLine="459"/>
        <w:jc w:val="both"/>
      </w:pPr>
      <w:r>
        <w:rPr>
          <w:spacing w:val="-10"/>
        </w:rPr>
        <w:t>网神</w:t>
      </w:r>
      <w:r>
        <w:rPr>
          <w:rFonts w:ascii="微软雅黑" w:hAnsi="微软雅黑" w:cs="微软雅黑" w:eastAsia="微软雅黑" w:hint="default"/>
          <w:spacing w:val="-10"/>
        </w:rPr>
        <w:t>SECFOX</w:t>
      </w:r>
      <w:r>
        <w:rPr>
          <w:spacing w:val="-10"/>
        </w:rPr>
        <w:t>拥有丰富的查询条件，用户可基于</w:t>
      </w:r>
      <w:r>
        <w:rPr>
          <w:rFonts w:ascii="微软雅黑" w:hAnsi="微软雅黑" w:cs="微软雅黑" w:eastAsia="微软雅黑" w:hint="default"/>
          <w:spacing w:val="-10"/>
        </w:rPr>
        <w:t>IP</w:t>
      </w:r>
      <w:r>
        <w:rPr>
          <w:spacing w:val="-10"/>
        </w:rPr>
        <w:t>地址、会话端口、关键字、 </w:t>
      </w:r>
      <w:r>
        <w:rPr>
          <w:spacing w:val="-11"/>
        </w:rPr>
        <w:t>涉及的关键表、符合的规则名、操作系统的用户名、计算机名、使用的工具名、语</w:t>
      </w:r>
      <w:r>
        <w:rPr>
          <w:spacing w:val="-39"/>
        </w:rPr>
        <w:t> </w:t>
      </w:r>
      <w:r>
        <w:rPr>
          <w:spacing w:val="-39"/>
        </w:rPr>
      </w:r>
      <w:r>
        <w:rPr>
          <w:spacing w:val="-11"/>
        </w:rPr>
        <w:t>句的长度、语句的执行时间等设置查询和统计分析条件，细腻度越高，就越容易进</w:t>
      </w:r>
      <w:r>
        <w:rPr>
          <w:spacing w:val="-39"/>
        </w:rPr>
        <w:t> </w:t>
      </w:r>
      <w:r>
        <w:rPr>
          <w:spacing w:val="-39"/>
        </w:rPr>
      </w:r>
      <w:r>
        <w:rPr>
          <w:spacing w:val="-11"/>
        </w:rPr>
        <w:t>行精确查询，在大数据量的背景下查询出所需要的精准信息。</w:t>
      </w:r>
      <w:r>
        <w:rPr/>
      </w:r>
    </w:p>
    <w:p>
      <w:pPr>
        <w:spacing w:line="240" w:lineRule="auto" w:before="3"/>
        <w:rPr>
          <w:rFonts w:ascii="微软雅黑" w:hAnsi="微软雅黑" w:cs="微软雅黑" w:eastAsia="微软雅黑" w:hint="default"/>
          <w:sz w:val="19"/>
          <w:szCs w:val="19"/>
        </w:rPr>
      </w:pPr>
    </w:p>
    <w:p>
      <w:pPr>
        <w:pStyle w:val="Heading2"/>
        <w:tabs>
          <w:tab w:pos="979" w:val="left" w:leader="none"/>
        </w:tabs>
        <w:spacing w:line="240" w:lineRule="auto"/>
        <w:ind w:right="0"/>
        <w:jc w:val="left"/>
        <w:rPr>
          <w:b w:val="0"/>
          <w:bCs w:val="0"/>
        </w:rPr>
      </w:pPr>
      <w:bookmarkStart w:name="4.19 独特报表功能" w:id="55"/>
      <w:bookmarkEnd w:id="55"/>
      <w:r>
        <w:rPr>
          <w:b w:val="0"/>
          <w:bCs w:val="0"/>
        </w:rPr>
      </w:r>
      <w:bookmarkStart w:name="_bookmark27" w:id="56"/>
      <w:bookmarkEnd w:id="56"/>
      <w:r>
        <w:rPr>
          <w:b w:val="0"/>
          <w:bCs w:val="0"/>
        </w:rPr>
      </w:r>
      <w:r>
        <w:rPr>
          <w:rFonts w:ascii="微软雅黑" w:hAnsi="微软雅黑" w:cs="微软雅黑" w:eastAsia="微软雅黑" w:hint="default"/>
          <w:spacing w:val="-5"/>
        </w:rPr>
        <w:t>4.19</w:t>
        <w:tab/>
      </w:r>
      <w:r>
        <w:rPr>
          <w:spacing w:val="-9"/>
        </w:rPr>
        <w:t>独特报表功能</w:t>
      </w:r>
      <w:r>
        <w:rPr>
          <w:b w:val="0"/>
          <w:bCs w:val="0"/>
          <w:spacing w:val="-9"/>
        </w:rPr>
      </w:r>
    </w:p>
    <w:p>
      <w:pPr>
        <w:spacing w:line="240" w:lineRule="auto" w:before="0"/>
        <w:rPr>
          <w:rFonts w:ascii="微软雅黑" w:hAnsi="微软雅黑" w:cs="微软雅黑" w:eastAsia="微软雅黑" w:hint="default"/>
          <w:b/>
          <w:bCs/>
          <w:sz w:val="20"/>
          <w:szCs w:val="20"/>
        </w:rPr>
      </w:pPr>
    </w:p>
    <w:p>
      <w:pPr>
        <w:spacing w:line="240" w:lineRule="auto" w:before="13"/>
        <w:rPr>
          <w:rFonts w:ascii="微软雅黑" w:hAnsi="微软雅黑" w:cs="微软雅黑" w:eastAsia="微软雅黑" w:hint="default"/>
          <w:b/>
          <w:bCs/>
          <w:sz w:val="11"/>
          <w:szCs w:val="11"/>
        </w:rPr>
      </w:pPr>
    </w:p>
    <w:p>
      <w:pPr>
        <w:spacing w:line="355" w:lineRule="exact" w:before="0"/>
        <w:ind w:left="599" w:right="0" w:firstLine="0"/>
        <w:jc w:val="left"/>
        <w:rPr>
          <w:rFonts w:ascii="微软雅黑" w:hAnsi="微软雅黑" w:cs="微软雅黑" w:eastAsia="微软雅黑" w:hint="default"/>
          <w:sz w:val="24"/>
          <w:szCs w:val="24"/>
        </w:rPr>
      </w:pPr>
      <w:r>
        <w:rPr/>
        <w:drawing>
          <wp:inline distT="0" distB="0" distL="0" distR="0">
            <wp:extent cx="126999" cy="126998"/>
            <wp:effectExtent l="0" t="0" r="0" b="0"/>
            <wp:docPr id="45" name="image1.png" descr="*"/>
            <wp:cNvGraphicFramePr>
              <a:graphicFrameLocks noChangeAspect="1"/>
            </wp:cNvGraphicFramePr>
            <a:graphic>
              <a:graphicData uri="http://schemas.openxmlformats.org/drawingml/2006/picture">
                <pic:pic>
                  <pic:nvPicPr>
                    <pic:cNvPr id="46" name="image1.png"/>
                    <pic:cNvPicPr/>
                  </pic:nvPicPr>
                  <pic:blipFill>
                    <a:blip r:embed="rId7" cstate="print"/>
                    <a:stretch>
                      <a:fillRect/>
                    </a:stretch>
                  </pic:blipFill>
                  <pic:spPr>
                    <a:xfrm>
                      <a:off x="0" y="0"/>
                      <a:ext cx="126999" cy="126998"/>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9"/>
          <w:sz w:val="24"/>
          <w:szCs w:val="24"/>
        </w:rPr>
        <w:t>合规性报表</w:t>
      </w:r>
      <w:r>
        <w:rPr>
          <w:rFonts w:ascii="微软雅黑" w:hAnsi="微软雅黑" w:cs="微软雅黑" w:eastAsia="微软雅黑" w:hint="default"/>
          <w:spacing w:val="-9"/>
          <w:sz w:val="24"/>
          <w:szCs w:val="24"/>
        </w:rPr>
      </w:r>
    </w:p>
    <w:p>
      <w:pPr>
        <w:spacing w:line="240" w:lineRule="auto" w:before="6"/>
        <w:rPr>
          <w:rFonts w:ascii="微软雅黑" w:hAnsi="微软雅黑" w:cs="微软雅黑" w:eastAsia="微软雅黑" w:hint="default"/>
          <w:b/>
          <w:bCs/>
          <w:sz w:val="22"/>
          <w:szCs w:val="22"/>
        </w:rPr>
      </w:pPr>
    </w:p>
    <w:p>
      <w:pPr>
        <w:pStyle w:val="BodyText"/>
        <w:spacing w:line="355" w:lineRule="exact"/>
        <w:ind w:left="599" w:right="0"/>
        <w:jc w:val="left"/>
      </w:pPr>
      <w:r>
        <w:rPr>
          <w:spacing w:val="-10"/>
        </w:rPr>
        <w:t>网神</w:t>
      </w:r>
      <w:r>
        <w:rPr>
          <w:rFonts w:ascii="微软雅黑" w:hAnsi="微软雅黑" w:cs="微软雅黑" w:eastAsia="微软雅黑" w:hint="default"/>
          <w:spacing w:val="-10"/>
        </w:rPr>
        <w:t>SECFOX</w:t>
      </w:r>
      <w:r>
        <w:rPr>
          <w:spacing w:val="-10"/>
        </w:rPr>
        <w:t>报表和根据合规性要求，输出不同类型的报表。例如，可根据等</w:t>
      </w:r>
      <w:r>
        <w:rPr/>
      </w:r>
    </w:p>
    <w:p>
      <w:pPr>
        <w:pStyle w:val="BodyText"/>
        <w:spacing w:line="240" w:lineRule="auto" w:before="209"/>
        <w:ind w:right="0"/>
        <w:jc w:val="left"/>
      </w:pPr>
      <w:r>
        <w:rPr>
          <w:spacing w:val="-10"/>
        </w:rPr>
        <w:t>级保护三级要求，输出符合等保相关项目满足的度的报表。</w:t>
      </w:r>
    </w:p>
    <w:p>
      <w:pPr>
        <w:spacing w:before="212"/>
        <w:ind w:left="599" w:right="0" w:firstLine="0"/>
        <w:jc w:val="left"/>
        <w:rPr>
          <w:rFonts w:ascii="微软雅黑" w:hAnsi="微软雅黑" w:cs="微软雅黑" w:eastAsia="微软雅黑" w:hint="default"/>
          <w:sz w:val="24"/>
          <w:szCs w:val="24"/>
        </w:rPr>
      </w:pPr>
      <w:r>
        <w:rPr/>
        <w:drawing>
          <wp:inline distT="0" distB="0" distL="0" distR="0">
            <wp:extent cx="126999" cy="126998"/>
            <wp:effectExtent l="0" t="0" r="0" b="0"/>
            <wp:docPr id="47" name="image1.png" descr="*"/>
            <wp:cNvGraphicFramePr>
              <a:graphicFrameLocks noChangeAspect="1"/>
            </wp:cNvGraphicFramePr>
            <a:graphic>
              <a:graphicData uri="http://schemas.openxmlformats.org/drawingml/2006/picture">
                <pic:pic>
                  <pic:nvPicPr>
                    <pic:cNvPr id="48" name="image1.png"/>
                    <pic:cNvPicPr/>
                  </pic:nvPicPr>
                  <pic:blipFill>
                    <a:blip r:embed="rId7" cstate="print"/>
                    <a:stretch>
                      <a:fillRect/>
                    </a:stretch>
                  </pic:blipFill>
                  <pic:spPr>
                    <a:xfrm>
                      <a:off x="0" y="0"/>
                      <a:ext cx="126999" cy="126998"/>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1"/>
          <w:sz w:val="24"/>
          <w:szCs w:val="24"/>
        </w:rPr>
        <w:t>策略定制化报表</w:t>
      </w:r>
      <w:r>
        <w:rPr>
          <w:rFonts w:ascii="微软雅黑" w:hAnsi="微软雅黑" w:cs="微软雅黑" w:eastAsia="微软雅黑" w:hint="default"/>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left="139" w:right="0" w:firstLine="459"/>
        <w:jc w:val="left"/>
      </w:pPr>
      <w:r>
        <w:rPr>
          <w:spacing w:val="-11"/>
        </w:rPr>
        <w:t>根据审计人员关系的主要稳定，定制符合需求的策略规则输出报告，使审计人</w:t>
      </w:r>
      <w:r>
        <w:rPr>
          <w:spacing w:val="-10"/>
        </w:rPr>
        <w:t> </w:t>
      </w:r>
      <w:r>
        <w:rPr>
          <w:spacing w:val="-11"/>
        </w:rPr>
        <w:t>员能够迅速的得到自己需要去审计信息。</w:t>
      </w:r>
      <w:r>
        <w:rPr/>
      </w:r>
    </w:p>
    <w:p>
      <w:pPr>
        <w:spacing w:before="50"/>
        <w:ind w:left="599" w:right="0" w:firstLine="0"/>
        <w:jc w:val="left"/>
        <w:rPr>
          <w:rFonts w:ascii="微软雅黑" w:hAnsi="微软雅黑" w:cs="微软雅黑" w:eastAsia="微软雅黑" w:hint="default"/>
          <w:sz w:val="24"/>
          <w:szCs w:val="24"/>
        </w:rPr>
      </w:pPr>
      <w:r>
        <w:rPr/>
        <w:drawing>
          <wp:inline distT="0" distB="0" distL="0" distR="0">
            <wp:extent cx="126999" cy="126998"/>
            <wp:effectExtent l="0" t="0" r="0" b="0"/>
            <wp:docPr id="49" name="image1.png" descr="*"/>
            <wp:cNvGraphicFramePr>
              <a:graphicFrameLocks noChangeAspect="1"/>
            </wp:cNvGraphicFramePr>
            <a:graphic>
              <a:graphicData uri="http://schemas.openxmlformats.org/drawingml/2006/picture">
                <pic:pic>
                  <pic:nvPicPr>
                    <pic:cNvPr id="50" name="image1.png"/>
                    <pic:cNvPicPr/>
                  </pic:nvPicPr>
                  <pic:blipFill>
                    <a:blip r:embed="rId7" cstate="print"/>
                    <a:stretch>
                      <a:fillRect/>
                    </a:stretch>
                  </pic:blipFill>
                  <pic:spPr>
                    <a:xfrm>
                      <a:off x="0" y="0"/>
                      <a:ext cx="126999" cy="126998"/>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0"/>
          <w:sz w:val="24"/>
          <w:szCs w:val="24"/>
        </w:rPr>
        <w:t>定时报表</w:t>
      </w:r>
      <w:r>
        <w:rPr>
          <w:rFonts w:ascii="微软雅黑" w:hAnsi="微软雅黑" w:cs="微软雅黑" w:eastAsia="微软雅黑" w:hint="default"/>
          <w:sz w:val="24"/>
          <w:szCs w:val="24"/>
        </w:rPr>
      </w:r>
    </w:p>
    <w:p>
      <w:pPr>
        <w:spacing w:after="0"/>
        <w:jc w:val="left"/>
        <w:rPr>
          <w:rFonts w:ascii="微软雅黑" w:hAnsi="微软雅黑" w:cs="微软雅黑" w:eastAsia="微软雅黑" w:hint="default"/>
          <w:sz w:val="24"/>
          <w:szCs w:val="24"/>
        </w:rPr>
        <w:sectPr>
          <w:pgSz w:w="11910" w:h="16840"/>
          <w:pgMar w:header="880" w:footer="999" w:top="1120" w:bottom="1180" w:left="1660" w:right="1680"/>
        </w:sectPr>
      </w:pPr>
    </w:p>
    <w:p>
      <w:pPr>
        <w:spacing w:line="240" w:lineRule="auto" w:before="12"/>
        <w:rPr>
          <w:rFonts w:ascii="微软雅黑" w:hAnsi="微软雅黑" w:cs="微软雅黑" w:eastAsia="微软雅黑" w:hint="default"/>
          <w:b/>
          <w:bCs/>
          <w:sz w:val="24"/>
          <w:szCs w:val="24"/>
        </w:rPr>
      </w:pPr>
    </w:p>
    <w:p>
      <w:pPr>
        <w:pStyle w:val="BodyText"/>
        <w:spacing w:line="355" w:lineRule="exact"/>
        <w:ind w:left="599" w:right="0"/>
        <w:jc w:val="left"/>
      </w:pPr>
      <w:r>
        <w:rPr>
          <w:spacing w:val="-11"/>
        </w:rPr>
        <w:t>根据时间及报表内容定制自动报表发送策略，管理人员可定时定期收到网神</w:t>
      </w:r>
      <w:r>
        <w:rPr/>
      </w:r>
    </w:p>
    <w:p>
      <w:pPr>
        <w:pStyle w:val="BodyText"/>
        <w:spacing w:line="240" w:lineRule="auto" w:before="209"/>
        <w:ind w:right="0"/>
        <w:jc w:val="left"/>
      </w:pPr>
      <w:r>
        <w:rPr>
          <w:rFonts w:ascii="微软雅黑" w:hAnsi="微软雅黑" w:cs="微软雅黑" w:eastAsia="微软雅黑" w:hint="default"/>
          <w:spacing w:val="-9"/>
        </w:rPr>
        <w:t>SECFOX</w:t>
      </w:r>
      <w:r>
        <w:rPr>
          <w:spacing w:val="-9"/>
        </w:rPr>
        <w:t>自动发送的报表。</w:t>
      </w:r>
      <w:r>
        <w:rPr/>
      </w:r>
    </w:p>
    <w:p>
      <w:pPr>
        <w:spacing w:before="212"/>
        <w:ind w:left="599" w:right="0" w:firstLine="0"/>
        <w:jc w:val="left"/>
        <w:rPr>
          <w:rFonts w:ascii="微软雅黑" w:hAnsi="微软雅黑" w:cs="微软雅黑" w:eastAsia="微软雅黑" w:hint="default"/>
          <w:sz w:val="24"/>
          <w:szCs w:val="24"/>
        </w:rPr>
      </w:pPr>
      <w:r>
        <w:rPr/>
        <w:drawing>
          <wp:inline distT="0" distB="0" distL="0" distR="0">
            <wp:extent cx="126999" cy="127634"/>
            <wp:effectExtent l="0" t="0" r="0" b="0"/>
            <wp:docPr id="51" name="image1.png" descr="*"/>
            <wp:cNvGraphicFramePr>
              <a:graphicFrameLocks noChangeAspect="1"/>
            </wp:cNvGraphicFramePr>
            <a:graphic>
              <a:graphicData uri="http://schemas.openxmlformats.org/drawingml/2006/picture">
                <pic:pic>
                  <pic:nvPicPr>
                    <pic:cNvPr id="52" name="image1.png"/>
                    <pic:cNvPicPr/>
                  </pic:nvPicPr>
                  <pic:blipFill>
                    <a:blip r:embed="rId7" cstate="print"/>
                    <a:stretch>
                      <a:fillRect/>
                    </a:stretch>
                  </pic:blipFill>
                  <pic:spPr>
                    <a:xfrm>
                      <a:off x="0" y="0"/>
                      <a:ext cx="126999" cy="127634"/>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0"/>
          <w:sz w:val="24"/>
          <w:szCs w:val="24"/>
        </w:rPr>
        <w:t>报表加密</w:t>
      </w:r>
      <w:r>
        <w:rPr>
          <w:rFonts w:ascii="微软雅黑" w:hAnsi="微软雅黑" w:cs="微软雅黑" w:eastAsia="微软雅黑" w:hint="default"/>
          <w:sz w:val="24"/>
          <w:szCs w:val="24"/>
        </w:rPr>
      </w:r>
    </w:p>
    <w:p>
      <w:pPr>
        <w:spacing w:line="240" w:lineRule="auto" w:before="16"/>
        <w:rPr>
          <w:rFonts w:ascii="微软雅黑" w:hAnsi="微软雅黑" w:cs="微软雅黑" w:eastAsia="微软雅黑" w:hint="default"/>
          <w:b/>
          <w:bCs/>
          <w:sz w:val="18"/>
          <w:szCs w:val="18"/>
        </w:rPr>
      </w:pPr>
    </w:p>
    <w:p>
      <w:pPr>
        <w:pStyle w:val="BodyText"/>
        <w:spacing w:line="240" w:lineRule="auto"/>
        <w:ind w:left="599" w:right="0"/>
        <w:jc w:val="left"/>
      </w:pPr>
      <w:r>
        <w:rPr>
          <w:spacing w:val="-10"/>
        </w:rPr>
        <w:t>网神</w:t>
      </w:r>
      <w:r>
        <w:rPr>
          <w:rFonts w:ascii="微软雅黑" w:hAnsi="微软雅黑" w:cs="微软雅黑" w:eastAsia="微软雅黑" w:hint="default"/>
          <w:spacing w:val="-10"/>
        </w:rPr>
        <w:t>SECFOX</w:t>
      </w:r>
      <w:r>
        <w:rPr>
          <w:spacing w:val="-10"/>
        </w:rPr>
        <w:t>可针对报表进行加密，防止非法权限用户查看审计报表。</w:t>
      </w:r>
    </w:p>
    <w:p>
      <w:pPr>
        <w:spacing w:line="240" w:lineRule="auto" w:before="9"/>
        <w:rPr>
          <w:rFonts w:ascii="微软雅黑" w:hAnsi="微软雅黑" w:cs="微软雅黑" w:eastAsia="微软雅黑" w:hint="default"/>
          <w:sz w:val="28"/>
          <w:szCs w:val="28"/>
        </w:rPr>
      </w:pPr>
    </w:p>
    <w:p>
      <w:pPr>
        <w:pStyle w:val="Heading2"/>
        <w:tabs>
          <w:tab w:pos="979" w:val="left" w:leader="none"/>
        </w:tabs>
        <w:spacing w:line="240" w:lineRule="auto"/>
        <w:ind w:right="0"/>
        <w:jc w:val="left"/>
        <w:rPr>
          <w:b w:val="0"/>
          <w:bCs w:val="0"/>
        </w:rPr>
      </w:pPr>
      <w:bookmarkStart w:name="4.20 自身安全" w:id="57"/>
      <w:bookmarkEnd w:id="57"/>
      <w:r>
        <w:rPr>
          <w:b w:val="0"/>
          <w:bCs w:val="0"/>
        </w:rPr>
      </w:r>
      <w:bookmarkStart w:name="_bookmark28" w:id="58"/>
      <w:bookmarkEnd w:id="58"/>
      <w:r>
        <w:rPr>
          <w:b w:val="0"/>
          <w:bCs w:val="0"/>
        </w:rPr>
      </w:r>
      <w:r>
        <w:rPr>
          <w:rFonts w:ascii="微软雅黑" w:hAnsi="微软雅黑" w:cs="微软雅黑" w:eastAsia="微软雅黑" w:hint="default"/>
          <w:spacing w:val="-5"/>
        </w:rPr>
        <w:t>4.20</w:t>
        <w:tab/>
      </w:r>
      <w:r>
        <w:rPr>
          <w:spacing w:val="-10"/>
        </w:rPr>
        <w:t>自身安全</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0" w:firstLine="459"/>
        <w:jc w:val="left"/>
      </w:pPr>
      <w:r>
        <w:rPr>
          <w:spacing w:val="-10"/>
        </w:rPr>
        <w:t>网神</w:t>
      </w:r>
      <w:r>
        <w:rPr>
          <w:rFonts w:ascii="微软雅黑" w:hAnsi="微软雅黑" w:cs="微软雅黑" w:eastAsia="微软雅黑" w:hint="default"/>
          <w:spacing w:val="-10"/>
        </w:rPr>
        <w:t>SECFOX</w:t>
      </w:r>
      <w:r>
        <w:rPr>
          <w:spacing w:val="-10"/>
        </w:rPr>
        <w:t>全方位确保设备本身的高可用性，主要包括：硬件级安全冗余、 系统级防攻击策略、告警措施等。</w:t>
      </w:r>
    </w:p>
    <w:p>
      <w:pPr>
        <w:spacing w:line="240" w:lineRule="auto" w:before="3"/>
        <w:rPr>
          <w:rFonts w:ascii="微软雅黑" w:hAnsi="微软雅黑" w:cs="微软雅黑" w:eastAsia="微软雅黑" w:hint="default"/>
          <w:sz w:val="19"/>
          <w:szCs w:val="19"/>
        </w:rPr>
      </w:pPr>
    </w:p>
    <w:p>
      <w:pPr>
        <w:pStyle w:val="Heading2"/>
        <w:tabs>
          <w:tab w:pos="979" w:val="left" w:leader="none"/>
        </w:tabs>
        <w:spacing w:line="240" w:lineRule="auto"/>
        <w:ind w:right="0"/>
        <w:jc w:val="left"/>
        <w:rPr>
          <w:b w:val="0"/>
          <w:bCs w:val="0"/>
        </w:rPr>
      </w:pPr>
      <w:bookmarkStart w:name="4.21 非法操作协同阻断" w:id="59"/>
      <w:bookmarkEnd w:id="59"/>
      <w:r>
        <w:rPr>
          <w:b w:val="0"/>
          <w:bCs w:val="0"/>
        </w:rPr>
      </w:r>
      <w:bookmarkStart w:name="_bookmark29" w:id="60"/>
      <w:bookmarkEnd w:id="60"/>
      <w:r>
        <w:rPr>
          <w:b w:val="0"/>
          <w:bCs w:val="0"/>
        </w:rPr>
      </w:r>
      <w:r>
        <w:rPr>
          <w:rFonts w:ascii="微软雅黑" w:hAnsi="微软雅黑" w:cs="微软雅黑" w:eastAsia="微软雅黑" w:hint="default"/>
          <w:spacing w:val="-5"/>
        </w:rPr>
        <w:t>4.21</w:t>
        <w:tab/>
      </w:r>
      <w:r>
        <w:rPr>
          <w:spacing w:val="-11"/>
        </w:rPr>
        <w:t>非法操作协同阻断</w:t>
      </w:r>
      <w:r>
        <w:rPr>
          <w:b w:val="0"/>
          <w:bCs w:val="0"/>
        </w:rPr>
      </w:r>
    </w:p>
    <w:p>
      <w:pPr>
        <w:spacing w:line="240" w:lineRule="auto" w:before="2"/>
        <w:rPr>
          <w:rFonts w:ascii="微软雅黑" w:hAnsi="微软雅黑" w:cs="微软雅黑" w:eastAsia="微软雅黑" w:hint="default"/>
          <w:b/>
          <w:bCs/>
          <w:sz w:val="28"/>
          <w:szCs w:val="28"/>
        </w:rPr>
      </w:pPr>
    </w:p>
    <w:p>
      <w:pPr>
        <w:pStyle w:val="BodyText"/>
        <w:spacing w:line="362" w:lineRule="auto"/>
        <w:ind w:right="137" w:firstLine="459"/>
        <w:jc w:val="both"/>
      </w:pPr>
      <w:r>
        <w:rPr>
          <w:spacing w:val="-11"/>
        </w:rPr>
        <w:t>阻断即中断正在进行的数据库访问会话，在数据库审计的过程中，当发生一些</w:t>
      </w:r>
      <w:r>
        <w:rPr>
          <w:spacing w:val="-10"/>
        </w:rPr>
        <w:t> </w:t>
      </w:r>
      <w:r>
        <w:rPr>
          <w:spacing w:val="-11"/>
        </w:rPr>
        <w:t>非法操作如：恶意备份、恶意查询敏感数据、查询时间过长导致数据库服务性能缓</w:t>
      </w:r>
      <w:r>
        <w:rPr>
          <w:spacing w:val="-39"/>
        </w:rPr>
        <w:t> </w:t>
      </w:r>
      <w:r>
        <w:rPr>
          <w:spacing w:val="-39"/>
        </w:rPr>
      </w:r>
      <w:r>
        <w:rPr>
          <w:spacing w:val="-10"/>
        </w:rPr>
        <w:t>慢时都需要及时的终端该操作行为，网神</w:t>
      </w:r>
      <w:r>
        <w:rPr>
          <w:rFonts w:ascii="微软雅黑" w:hAnsi="微软雅黑" w:cs="微软雅黑" w:eastAsia="微软雅黑" w:hint="default"/>
          <w:spacing w:val="-10"/>
        </w:rPr>
        <w:t>SECFOX</w:t>
      </w:r>
      <w:r>
        <w:rPr>
          <w:spacing w:val="-10"/>
        </w:rPr>
        <w:t>可与交换机、堡垒机等安全设备</w:t>
      </w:r>
      <w:r>
        <w:rPr>
          <w:spacing w:val="-45"/>
        </w:rPr>
        <w:t> </w:t>
      </w:r>
      <w:r>
        <w:rPr>
          <w:spacing w:val="-45"/>
        </w:rPr>
      </w:r>
      <w:r>
        <w:rPr>
          <w:spacing w:val="-11"/>
        </w:rPr>
        <w:t>联动，实现对风险会话操作的实时阻断做到事中控制。</w:t>
      </w:r>
      <w:r>
        <w:rPr/>
      </w:r>
    </w:p>
    <w:p>
      <w:pPr>
        <w:spacing w:line="240" w:lineRule="auto" w:before="10"/>
        <w:rPr>
          <w:rFonts w:ascii="微软雅黑" w:hAnsi="微软雅黑" w:cs="微软雅黑" w:eastAsia="微软雅黑" w:hint="default"/>
          <w:sz w:val="6"/>
          <w:szCs w:val="6"/>
        </w:rPr>
      </w:pPr>
    </w:p>
    <w:p>
      <w:pPr>
        <w:spacing w:line="4743" w:lineRule="exact"/>
        <w:ind w:left="141" w:right="0" w:firstLine="0"/>
        <w:rPr>
          <w:rFonts w:ascii="微软雅黑" w:hAnsi="微软雅黑" w:cs="微软雅黑" w:eastAsia="微软雅黑" w:hint="default"/>
          <w:sz w:val="20"/>
          <w:szCs w:val="20"/>
        </w:rPr>
      </w:pPr>
      <w:r>
        <w:rPr>
          <w:rFonts w:ascii="微软雅黑" w:hAnsi="微软雅黑" w:cs="微软雅黑" w:eastAsia="微软雅黑" w:hint="default"/>
          <w:position w:val="-94"/>
          <w:sz w:val="20"/>
          <w:szCs w:val="20"/>
        </w:rPr>
        <w:drawing>
          <wp:inline distT="0" distB="0" distL="0" distR="0">
            <wp:extent cx="5260468" cy="3012281"/>
            <wp:effectExtent l="0" t="0" r="0" b="0"/>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37" cstate="print"/>
                    <a:stretch>
                      <a:fillRect/>
                    </a:stretch>
                  </pic:blipFill>
                  <pic:spPr>
                    <a:xfrm>
                      <a:off x="0" y="0"/>
                      <a:ext cx="5260468" cy="3012281"/>
                    </a:xfrm>
                    <a:prstGeom prst="rect">
                      <a:avLst/>
                    </a:prstGeom>
                  </pic:spPr>
                </pic:pic>
              </a:graphicData>
            </a:graphic>
          </wp:inline>
        </w:drawing>
      </w:r>
      <w:r>
        <w:rPr>
          <w:rFonts w:ascii="微软雅黑" w:hAnsi="微软雅黑" w:cs="微软雅黑" w:eastAsia="微软雅黑" w:hint="default"/>
          <w:position w:val="-94"/>
          <w:sz w:val="20"/>
          <w:szCs w:val="20"/>
        </w:rPr>
      </w:r>
    </w:p>
    <w:p>
      <w:pPr>
        <w:spacing w:after="0" w:line="4743" w:lineRule="exact"/>
        <w:rPr>
          <w:rFonts w:ascii="微软雅黑" w:hAnsi="微软雅黑" w:cs="微软雅黑" w:eastAsia="微软雅黑" w:hint="default"/>
          <w:sz w:val="20"/>
          <w:szCs w:val="20"/>
        </w:rPr>
        <w:sectPr>
          <w:footerReference w:type="default" r:id="rId36"/>
          <w:pgSz w:w="11910" w:h="16840"/>
          <w:pgMar w:footer="999" w:header="880" w:top="1120" w:bottom="1180" w:left="1660" w:right="1680"/>
        </w:sectPr>
      </w:pPr>
    </w:p>
    <w:p>
      <w:pPr>
        <w:spacing w:line="240" w:lineRule="auto" w:before="5"/>
        <w:rPr>
          <w:rFonts w:ascii="微软雅黑" w:hAnsi="微软雅黑" w:cs="微软雅黑" w:eastAsia="微软雅黑" w:hint="default"/>
          <w:sz w:val="15"/>
          <w:szCs w:val="15"/>
        </w:rPr>
      </w:pPr>
    </w:p>
    <w:p>
      <w:pPr>
        <w:spacing w:before="35"/>
        <w:ind w:left="539" w:right="0" w:firstLine="2505"/>
        <w:jc w:val="left"/>
        <w:rPr>
          <w:rFonts w:ascii="黑体" w:hAnsi="黑体" w:cs="黑体" w:eastAsia="黑体" w:hint="default"/>
          <w:sz w:val="21"/>
          <w:szCs w:val="21"/>
        </w:rPr>
      </w:pPr>
      <w:r>
        <w:rPr>
          <w:rFonts w:ascii="黑体" w:hAnsi="黑体" w:cs="黑体" w:eastAsia="黑体" w:hint="default"/>
          <w:spacing w:val="-6"/>
          <w:sz w:val="21"/>
          <w:szCs w:val="21"/>
        </w:rPr>
        <w:t>图</w:t>
      </w:r>
      <w:r>
        <w:rPr>
          <w:rFonts w:ascii="黑体" w:hAnsi="黑体" w:cs="黑体" w:eastAsia="黑体" w:hint="default"/>
          <w:spacing w:val="-6"/>
          <w:sz w:val="21"/>
          <w:szCs w:val="21"/>
        </w:rPr>
        <w:t>4.21 </w:t>
      </w:r>
      <w:r>
        <w:rPr>
          <w:rFonts w:ascii="黑体" w:hAnsi="黑体" w:cs="黑体" w:eastAsia="黑体" w:hint="default"/>
          <w:spacing w:val="-10"/>
          <w:sz w:val="21"/>
          <w:szCs w:val="21"/>
        </w:rPr>
        <w:t>协同阻断部署示意图</w:t>
      </w:r>
    </w:p>
    <w:p>
      <w:pPr>
        <w:spacing w:line="240" w:lineRule="auto" w:before="12"/>
        <w:rPr>
          <w:rFonts w:ascii="黑体" w:hAnsi="黑体" w:cs="黑体" w:eastAsia="黑体" w:hint="default"/>
          <w:sz w:val="21"/>
          <w:szCs w:val="21"/>
        </w:rPr>
      </w:pPr>
    </w:p>
    <w:p>
      <w:pPr>
        <w:spacing w:line="705" w:lineRule="exact"/>
        <w:ind w:left="170" w:right="0" w:firstLine="0"/>
        <w:rPr>
          <w:rFonts w:ascii="黑体" w:hAnsi="黑体" w:cs="黑体" w:eastAsia="黑体" w:hint="default"/>
          <w:sz w:val="20"/>
          <w:szCs w:val="20"/>
        </w:rPr>
      </w:pPr>
      <w:r>
        <w:rPr>
          <w:rFonts w:ascii="黑体" w:hAnsi="黑体" w:cs="黑体" w:eastAsia="黑体" w:hint="default"/>
          <w:position w:val="-13"/>
          <w:sz w:val="20"/>
          <w:szCs w:val="20"/>
        </w:rPr>
        <w:drawing>
          <wp:inline distT="0" distB="0" distL="0" distR="0">
            <wp:extent cx="1075790" cy="447675"/>
            <wp:effectExtent l="0" t="0" r="0" b="0"/>
            <wp:docPr id="55" name="image4.png" descr=""/>
            <wp:cNvGraphicFramePr>
              <a:graphicFrameLocks noChangeAspect="1"/>
            </wp:cNvGraphicFramePr>
            <a:graphic>
              <a:graphicData uri="http://schemas.openxmlformats.org/drawingml/2006/picture">
                <pic:pic>
                  <pic:nvPicPr>
                    <pic:cNvPr id="56" name="image4.png"/>
                    <pic:cNvPicPr/>
                  </pic:nvPicPr>
                  <pic:blipFill>
                    <a:blip r:embed="rId13" cstate="print"/>
                    <a:stretch>
                      <a:fillRect/>
                    </a:stretch>
                  </pic:blipFill>
                  <pic:spPr>
                    <a:xfrm>
                      <a:off x="0" y="0"/>
                      <a:ext cx="1075790" cy="447675"/>
                    </a:xfrm>
                    <a:prstGeom prst="rect">
                      <a:avLst/>
                    </a:prstGeom>
                  </pic:spPr>
                </pic:pic>
              </a:graphicData>
            </a:graphic>
          </wp:inline>
        </w:drawing>
      </w:r>
      <w:r>
        <w:rPr>
          <w:rFonts w:ascii="黑体" w:hAnsi="黑体" w:cs="黑体" w:eastAsia="黑体" w:hint="default"/>
          <w:position w:val="-13"/>
          <w:sz w:val="20"/>
          <w:szCs w:val="20"/>
        </w:rPr>
      </w:r>
    </w:p>
    <w:p>
      <w:pPr>
        <w:spacing w:line="240" w:lineRule="auto" w:before="8"/>
        <w:rPr>
          <w:rFonts w:ascii="黑体" w:hAnsi="黑体" w:cs="黑体" w:eastAsia="黑体" w:hint="default"/>
          <w:sz w:val="24"/>
          <w:szCs w:val="24"/>
        </w:rPr>
      </w:pPr>
    </w:p>
    <w:p>
      <w:pPr>
        <w:spacing w:line="412" w:lineRule="auto" w:before="0"/>
        <w:ind w:left="139" w:right="0" w:firstLine="399"/>
        <w:jc w:val="left"/>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阻断本身是一个风险操作，如随意阻断或误阻断，容易影响应用系统的正常使用，网神</w:t>
      </w:r>
      <w:r>
        <w:rPr>
          <w:rFonts w:ascii="微软雅黑" w:hAnsi="微软雅黑" w:cs="微软雅黑" w:eastAsia="微软雅黑" w:hint="default"/>
          <w:spacing w:val="-10"/>
          <w:sz w:val="21"/>
          <w:szCs w:val="21"/>
        </w:rPr>
        <w:t> </w:t>
      </w:r>
      <w:r>
        <w:rPr>
          <w:rFonts w:ascii="微软雅黑" w:hAnsi="微软雅黑" w:cs="微软雅黑" w:eastAsia="微软雅黑" w:hint="default"/>
          <w:spacing w:val="-9"/>
          <w:sz w:val="21"/>
          <w:szCs w:val="21"/>
        </w:rPr>
        <w:t>SECFOX</w:t>
      </w:r>
      <w:r>
        <w:rPr>
          <w:rFonts w:ascii="微软雅黑" w:hAnsi="微软雅黑" w:cs="微软雅黑" w:eastAsia="微软雅黑" w:hint="default"/>
          <w:spacing w:val="-9"/>
          <w:sz w:val="21"/>
          <w:szCs w:val="21"/>
        </w:rPr>
        <w:t>本身不做阻断功能，对需要实现阻断功能的客户，网神</w:t>
      </w:r>
      <w:r>
        <w:rPr>
          <w:rFonts w:ascii="微软雅黑" w:hAnsi="微软雅黑" w:cs="微软雅黑" w:eastAsia="微软雅黑" w:hint="default"/>
          <w:spacing w:val="-9"/>
          <w:sz w:val="21"/>
          <w:szCs w:val="21"/>
        </w:rPr>
        <w:t>SECFOX</w:t>
      </w:r>
      <w:r>
        <w:rPr>
          <w:rFonts w:ascii="微软雅黑" w:hAnsi="微软雅黑" w:cs="微软雅黑" w:eastAsia="微软雅黑" w:hint="default"/>
          <w:spacing w:val="-9"/>
          <w:sz w:val="21"/>
          <w:szCs w:val="21"/>
        </w:rPr>
        <w:t>设备可提供接口与信</w:t>
      </w:r>
      <w:r>
        <w:rPr>
          <w:rFonts w:ascii="微软雅黑" w:hAnsi="微软雅黑" w:cs="微软雅黑" w:eastAsia="微软雅黑" w:hint="default"/>
          <w:spacing w:val="-53"/>
          <w:sz w:val="21"/>
          <w:szCs w:val="21"/>
        </w:rPr>
        <w:t> </w:t>
      </w:r>
      <w:r>
        <w:rPr>
          <w:rFonts w:ascii="微软雅黑" w:hAnsi="微软雅黑" w:cs="微软雅黑" w:eastAsia="微软雅黑" w:hint="default"/>
          <w:spacing w:val="-53"/>
          <w:sz w:val="21"/>
          <w:szCs w:val="21"/>
        </w:rPr>
      </w:r>
      <w:r>
        <w:rPr>
          <w:rFonts w:ascii="微软雅黑" w:hAnsi="微软雅黑" w:cs="微软雅黑" w:eastAsia="微软雅黑" w:hint="default"/>
          <w:spacing w:val="-11"/>
          <w:sz w:val="21"/>
          <w:szCs w:val="21"/>
        </w:rPr>
        <w:t>号给其它安全设备，协同合作实现联动和阻断。</w:t>
      </w:r>
      <w:r>
        <w:rPr>
          <w:rFonts w:ascii="微软雅黑" w:hAnsi="微软雅黑" w:cs="微软雅黑" w:eastAsia="微软雅黑" w:hint="default"/>
          <w:sz w:val="21"/>
          <w:szCs w:val="21"/>
        </w:rPr>
      </w:r>
    </w:p>
    <w:p>
      <w:pPr>
        <w:spacing w:line="240" w:lineRule="auto" w:before="1"/>
        <w:rPr>
          <w:rFonts w:ascii="微软雅黑" w:hAnsi="微软雅黑" w:cs="微软雅黑" w:eastAsia="微软雅黑" w:hint="default"/>
          <w:sz w:val="18"/>
          <w:szCs w:val="18"/>
        </w:rPr>
      </w:pPr>
    </w:p>
    <w:p>
      <w:pPr>
        <w:pStyle w:val="Heading2"/>
        <w:tabs>
          <w:tab w:pos="979" w:val="left" w:leader="none"/>
        </w:tabs>
        <w:spacing w:line="240" w:lineRule="auto"/>
        <w:ind w:right="0"/>
        <w:jc w:val="left"/>
        <w:rPr>
          <w:b w:val="0"/>
          <w:bCs w:val="0"/>
        </w:rPr>
      </w:pPr>
      <w:bookmarkStart w:name="4.22 集中管理平台的技术特点" w:id="61"/>
      <w:bookmarkEnd w:id="61"/>
      <w:r>
        <w:rPr>
          <w:b w:val="0"/>
          <w:bCs w:val="0"/>
        </w:rPr>
      </w:r>
      <w:bookmarkStart w:name="_bookmark30" w:id="62"/>
      <w:bookmarkEnd w:id="62"/>
      <w:r>
        <w:rPr>
          <w:b w:val="0"/>
          <w:bCs w:val="0"/>
        </w:rPr>
      </w:r>
      <w:r>
        <w:rPr>
          <w:rFonts w:ascii="微软雅黑" w:hAnsi="微软雅黑" w:cs="微软雅黑" w:eastAsia="微软雅黑" w:hint="default"/>
          <w:spacing w:val="-5"/>
        </w:rPr>
        <w:t>4.22</w:t>
        <w:tab/>
      </w:r>
      <w:r>
        <w:rPr>
          <w:spacing w:val="-10"/>
        </w:rPr>
        <w:t>集中管理平台的技术特点</w:t>
      </w:r>
      <w:r>
        <w:rPr>
          <w:b w:val="0"/>
          <w:bCs w:val="0"/>
          <w:spacing w:val="-1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256" w:firstLine="459"/>
        <w:jc w:val="both"/>
      </w:pPr>
      <w:r>
        <w:rPr>
          <w:spacing w:val="-11"/>
        </w:rPr>
        <w:t>网神集中管理平台的部署将解决私自隐瞒、处理统方风险日志，不上报；</w:t>
      </w:r>
      <w:r>
        <w:rPr>
          <w:spacing w:val="-6"/>
        </w:rPr>
        <w:t> </w:t>
      </w:r>
      <w:r>
        <w:rPr/>
        <w:t>缺</w:t>
      </w:r>
      <w:r>
        <w:rPr/>
        <w:t> </w:t>
      </w:r>
      <w:r>
        <w:rPr>
          <w:spacing w:val="-10"/>
        </w:rPr>
        <w:t>少指导，风险规则设置不规范，风险数太多，疲于处理风险；</w:t>
      </w:r>
      <w:r>
        <w:rPr>
          <w:spacing w:val="31"/>
        </w:rPr>
        <w:t> </w:t>
      </w:r>
      <w:r>
        <w:rPr>
          <w:spacing w:val="-11"/>
        </w:rPr>
        <w:t>风险不及时处理或</w:t>
      </w:r>
      <w:r>
        <w:rPr>
          <w:spacing w:val="-11"/>
        </w:rPr>
        <w:t> </w:t>
      </w:r>
      <w:r>
        <w:rPr>
          <w:spacing w:val="-10"/>
        </w:rPr>
        <w:t>很少上线查看防统方系统审计情况；</w:t>
      </w:r>
      <w:r>
        <w:rPr>
          <w:spacing w:val="34"/>
        </w:rPr>
        <w:t> </w:t>
      </w:r>
      <w:r>
        <w:rPr>
          <w:spacing w:val="-10"/>
        </w:rPr>
        <w:t>设置白名单、规则等，规避数据库审计或防</w:t>
      </w:r>
      <w:r>
        <w:rPr/>
        <w:t> </w:t>
      </w:r>
      <w:r>
        <w:rPr>
          <w:spacing w:val="-10"/>
        </w:rPr>
        <w:t>统方系统对自身的审计；</w:t>
      </w:r>
      <w:r>
        <w:rPr>
          <w:spacing w:val="34"/>
        </w:rPr>
        <w:t> </w:t>
      </w:r>
      <w:r>
        <w:rPr>
          <w:spacing w:val="-10"/>
        </w:rPr>
        <w:t>数据库审计或防统方系统处于闲置状态，为应付上级检</w:t>
      </w:r>
      <w:r>
        <w:rPr/>
        <w:t> </w:t>
      </w:r>
      <w:r>
        <w:rPr>
          <w:spacing w:val="-11"/>
        </w:rPr>
        <w:t>查才上线等问题。</w:t>
      </w:r>
      <w:r>
        <w:rPr/>
      </w:r>
    </w:p>
    <w:p>
      <w:pPr>
        <w:spacing w:line="240" w:lineRule="auto" w:before="5"/>
        <w:rPr>
          <w:rFonts w:ascii="微软雅黑" w:hAnsi="微软雅黑" w:cs="微软雅黑" w:eastAsia="微软雅黑" w:hint="default"/>
          <w:sz w:val="13"/>
          <w:szCs w:val="13"/>
        </w:rPr>
      </w:pPr>
    </w:p>
    <w:p>
      <w:pPr>
        <w:spacing w:line="355" w:lineRule="exact" w:before="0"/>
        <w:ind w:left="599" w:right="0" w:firstLine="0"/>
        <w:jc w:val="left"/>
        <w:rPr>
          <w:rFonts w:ascii="微软雅黑" w:hAnsi="微软雅黑" w:cs="微软雅黑" w:eastAsia="微软雅黑" w:hint="default"/>
          <w:sz w:val="24"/>
          <w:szCs w:val="24"/>
        </w:rPr>
      </w:pPr>
      <w:r>
        <w:rPr/>
        <w:drawing>
          <wp:inline distT="0" distB="0" distL="0" distR="0">
            <wp:extent cx="126999" cy="126999"/>
            <wp:effectExtent l="0" t="0" r="0" b="0"/>
            <wp:docPr id="57" name="image1.png" descr="*"/>
            <wp:cNvGraphicFramePr>
              <a:graphicFrameLocks noChangeAspect="1"/>
            </wp:cNvGraphicFramePr>
            <a:graphic>
              <a:graphicData uri="http://schemas.openxmlformats.org/drawingml/2006/picture">
                <pic:pic>
                  <pic:nvPicPr>
                    <pic:cNvPr id="58" name="image1.png"/>
                    <pic:cNvPicPr/>
                  </pic:nvPicPr>
                  <pic:blipFill>
                    <a:blip r:embed="rId7" cstate="print"/>
                    <a:stretch>
                      <a:fillRect/>
                    </a:stretch>
                  </pic:blipFill>
                  <pic:spPr>
                    <a:xfrm>
                      <a:off x="0" y="0"/>
                      <a:ext cx="126999" cy="126999"/>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1"/>
          <w:sz w:val="24"/>
          <w:szCs w:val="24"/>
        </w:rPr>
        <w:t>快速部署，集中管理</w:t>
      </w:r>
      <w:r>
        <w:rPr>
          <w:rFonts w:ascii="微软雅黑" w:hAnsi="微软雅黑" w:cs="微软雅黑" w:eastAsia="微软雅黑" w:hint="default"/>
          <w:sz w:val="24"/>
          <w:szCs w:val="24"/>
        </w:rPr>
      </w:r>
    </w:p>
    <w:p>
      <w:pPr>
        <w:spacing w:line="240" w:lineRule="auto" w:before="6"/>
        <w:rPr>
          <w:rFonts w:ascii="微软雅黑" w:hAnsi="微软雅黑" w:cs="微软雅黑" w:eastAsia="微软雅黑" w:hint="default"/>
          <w:b/>
          <w:bCs/>
          <w:sz w:val="22"/>
          <w:szCs w:val="22"/>
        </w:rPr>
      </w:pPr>
    </w:p>
    <w:p>
      <w:pPr>
        <w:pStyle w:val="BodyText"/>
        <w:spacing w:line="355" w:lineRule="exact"/>
        <w:ind w:left="599" w:right="0"/>
        <w:jc w:val="left"/>
      </w:pPr>
      <w:r>
        <w:rPr>
          <w:spacing w:val="-11"/>
        </w:rPr>
        <w:t>审计中心可通过集中管理平台，实时的监控各分支节点的系统运行、在线情</w:t>
      </w:r>
      <w:r>
        <w:rPr/>
      </w:r>
    </w:p>
    <w:p>
      <w:pPr>
        <w:pStyle w:val="BodyText"/>
        <w:spacing w:line="240" w:lineRule="auto" w:before="209"/>
        <w:ind w:left="139" w:right="0"/>
        <w:jc w:val="left"/>
      </w:pPr>
      <w:r>
        <w:rPr>
          <w:spacing w:val="-10"/>
        </w:rPr>
        <w:t>况；</w:t>
      </w:r>
      <w:r>
        <w:rPr/>
      </w:r>
    </w:p>
    <w:p>
      <w:pPr>
        <w:spacing w:line="240" w:lineRule="auto" w:before="11"/>
        <w:rPr>
          <w:rFonts w:ascii="微软雅黑" w:hAnsi="微软雅黑" w:cs="微软雅黑" w:eastAsia="微软雅黑" w:hint="default"/>
          <w:sz w:val="22"/>
          <w:szCs w:val="22"/>
        </w:rPr>
      </w:pPr>
    </w:p>
    <w:p>
      <w:pPr>
        <w:spacing w:line="355" w:lineRule="exact" w:before="0"/>
        <w:ind w:left="599" w:right="0" w:firstLine="0"/>
        <w:jc w:val="left"/>
        <w:rPr>
          <w:rFonts w:ascii="微软雅黑" w:hAnsi="微软雅黑" w:cs="微软雅黑" w:eastAsia="微软雅黑" w:hint="default"/>
          <w:sz w:val="24"/>
          <w:szCs w:val="24"/>
        </w:rPr>
      </w:pPr>
      <w:r>
        <w:rPr/>
        <w:drawing>
          <wp:inline distT="0" distB="0" distL="0" distR="0">
            <wp:extent cx="126999" cy="126998"/>
            <wp:effectExtent l="0" t="0" r="0" b="0"/>
            <wp:docPr id="59" name="image1.png" descr="*"/>
            <wp:cNvGraphicFramePr>
              <a:graphicFrameLocks noChangeAspect="1"/>
            </wp:cNvGraphicFramePr>
            <a:graphic>
              <a:graphicData uri="http://schemas.openxmlformats.org/drawingml/2006/picture">
                <pic:pic>
                  <pic:nvPicPr>
                    <pic:cNvPr id="60" name="image1.png"/>
                    <pic:cNvPicPr/>
                  </pic:nvPicPr>
                  <pic:blipFill>
                    <a:blip r:embed="rId7" cstate="print"/>
                    <a:stretch>
                      <a:fillRect/>
                    </a:stretch>
                  </pic:blipFill>
                  <pic:spPr>
                    <a:xfrm>
                      <a:off x="0" y="0"/>
                      <a:ext cx="126999" cy="126998"/>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0"/>
          <w:sz w:val="24"/>
          <w:szCs w:val="24"/>
        </w:rPr>
        <w:t>实时监控各点风险告警情况</w:t>
      </w:r>
      <w:r>
        <w:rPr>
          <w:rFonts w:ascii="微软雅黑" w:hAnsi="微软雅黑" w:cs="微软雅黑" w:eastAsia="微软雅黑" w:hint="default"/>
          <w:spacing w:val="-10"/>
          <w:sz w:val="24"/>
          <w:szCs w:val="24"/>
        </w:rPr>
      </w:r>
    </w:p>
    <w:p>
      <w:pPr>
        <w:spacing w:line="240" w:lineRule="auto" w:before="6"/>
        <w:rPr>
          <w:rFonts w:ascii="微软雅黑" w:hAnsi="微软雅黑" w:cs="微软雅黑" w:eastAsia="微软雅黑" w:hint="default"/>
          <w:b/>
          <w:bCs/>
          <w:sz w:val="22"/>
          <w:szCs w:val="22"/>
        </w:rPr>
      </w:pPr>
    </w:p>
    <w:p>
      <w:pPr>
        <w:pStyle w:val="BodyText"/>
        <w:spacing w:line="355" w:lineRule="exact"/>
        <w:ind w:left="599" w:right="0"/>
        <w:jc w:val="left"/>
      </w:pPr>
      <w:r>
        <w:rPr>
          <w:spacing w:val="-11"/>
        </w:rPr>
        <w:t>在集中管理平台下发告警策略给各分支节点，一旦有风险操作发生，集中管理</w:t>
      </w:r>
      <w:r>
        <w:rPr/>
      </w:r>
    </w:p>
    <w:p>
      <w:pPr>
        <w:pStyle w:val="BodyText"/>
        <w:spacing w:line="429" w:lineRule="auto" w:before="209"/>
        <w:ind w:left="599" w:right="0" w:hanging="460"/>
        <w:jc w:val="left"/>
      </w:pPr>
      <w:r>
        <w:rPr>
          <w:spacing w:val="-11"/>
        </w:rPr>
        <w:t>平台可同时收到告警信息，了解实情；</w:t>
      </w:r>
      <w:r>
        <w:rPr>
          <w:spacing w:val="-60"/>
        </w:rPr>
        <w:t> </w:t>
      </w:r>
      <w:r>
        <w:rPr>
          <w:spacing w:val="-60"/>
        </w:rPr>
      </w:r>
      <w:r>
        <w:rPr>
          <w:spacing w:val="-11"/>
        </w:rPr>
        <w:t>各审计点数据库审计系统管理员只能查看不允许修改上级下发的告警策略，避</w:t>
      </w:r>
      <w:r>
        <w:rPr/>
      </w:r>
    </w:p>
    <w:p>
      <w:pPr>
        <w:pStyle w:val="BodyText"/>
        <w:spacing w:line="374" w:lineRule="exact"/>
        <w:ind w:left="139" w:right="0"/>
        <w:jc w:val="left"/>
      </w:pPr>
      <w:r>
        <w:rPr>
          <w:spacing w:val="-10"/>
        </w:rPr>
        <w:t>免下级不报、瞒报风险告警情况；</w:t>
      </w:r>
    </w:p>
    <w:p>
      <w:pPr>
        <w:spacing w:after="0" w:line="374" w:lineRule="exact"/>
        <w:jc w:val="left"/>
        <w:sectPr>
          <w:pgSz w:w="11910" w:h="16840"/>
          <w:pgMar w:header="880" w:footer="999" w:top="1120" w:bottom="1180" w:left="1660" w:right="1680"/>
        </w:sectPr>
      </w:pPr>
    </w:p>
    <w:p>
      <w:pPr>
        <w:spacing w:line="240" w:lineRule="auto" w:before="6"/>
        <w:rPr>
          <w:rFonts w:ascii="微软雅黑" w:hAnsi="微软雅黑" w:cs="微软雅黑" w:eastAsia="微软雅黑" w:hint="default"/>
          <w:sz w:val="25"/>
          <w:szCs w:val="25"/>
        </w:rPr>
      </w:pPr>
    </w:p>
    <w:p>
      <w:pPr>
        <w:spacing w:line="2568"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50"/>
          <w:sz w:val="20"/>
          <w:szCs w:val="20"/>
        </w:rPr>
        <w:drawing>
          <wp:inline distT="0" distB="0" distL="0" distR="0">
            <wp:extent cx="5288632" cy="1630679"/>
            <wp:effectExtent l="0" t="0" r="0" b="0"/>
            <wp:docPr id="61" name="image28.jpeg" descr=""/>
            <wp:cNvGraphicFramePr>
              <a:graphicFrameLocks noChangeAspect="1"/>
            </wp:cNvGraphicFramePr>
            <a:graphic>
              <a:graphicData uri="http://schemas.openxmlformats.org/drawingml/2006/picture">
                <pic:pic>
                  <pic:nvPicPr>
                    <pic:cNvPr id="62" name="image28.jpeg"/>
                    <pic:cNvPicPr/>
                  </pic:nvPicPr>
                  <pic:blipFill>
                    <a:blip r:embed="rId38" cstate="print"/>
                    <a:stretch>
                      <a:fillRect/>
                    </a:stretch>
                  </pic:blipFill>
                  <pic:spPr>
                    <a:xfrm>
                      <a:off x="0" y="0"/>
                      <a:ext cx="5288632" cy="1630679"/>
                    </a:xfrm>
                    <a:prstGeom prst="rect">
                      <a:avLst/>
                    </a:prstGeom>
                  </pic:spPr>
                </pic:pic>
              </a:graphicData>
            </a:graphic>
          </wp:inline>
        </w:drawing>
      </w:r>
      <w:r>
        <w:rPr>
          <w:rFonts w:ascii="微软雅黑" w:hAnsi="微软雅黑" w:cs="微软雅黑" w:eastAsia="微软雅黑" w:hint="default"/>
          <w:position w:val="-50"/>
          <w:sz w:val="20"/>
          <w:szCs w:val="20"/>
        </w:rPr>
      </w:r>
    </w:p>
    <w:p>
      <w:pPr>
        <w:spacing w:line="240" w:lineRule="auto" w:before="14"/>
        <w:rPr>
          <w:rFonts w:ascii="微软雅黑" w:hAnsi="微软雅黑" w:cs="微软雅黑" w:eastAsia="微软雅黑" w:hint="default"/>
          <w:sz w:val="10"/>
          <w:szCs w:val="10"/>
        </w:rPr>
      </w:pPr>
    </w:p>
    <w:p>
      <w:pPr>
        <w:spacing w:before="35"/>
        <w:ind w:left="3169" w:right="3169" w:firstLine="0"/>
        <w:jc w:val="center"/>
        <w:rPr>
          <w:rFonts w:ascii="黑体" w:hAnsi="黑体" w:cs="黑体" w:eastAsia="黑体" w:hint="default"/>
          <w:sz w:val="21"/>
          <w:szCs w:val="21"/>
        </w:rPr>
      </w:pPr>
      <w:r>
        <w:rPr>
          <w:rFonts w:ascii="黑体" w:hAnsi="黑体" w:cs="黑体" w:eastAsia="黑体" w:hint="default"/>
          <w:spacing w:val="-8"/>
          <w:sz w:val="21"/>
          <w:szCs w:val="21"/>
        </w:rPr>
        <w:t>图</w:t>
      </w:r>
      <w:r>
        <w:rPr>
          <w:rFonts w:ascii="黑体" w:hAnsi="黑体" w:cs="黑体" w:eastAsia="黑体" w:hint="default"/>
          <w:spacing w:val="-8"/>
          <w:sz w:val="21"/>
          <w:szCs w:val="21"/>
        </w:rPr>
        <w:t>4.22.1</w:t>
      </w:r>
      <w:r>
        <w:rPr>
          <w:rFonts w:ascii="黑体" w:hAnsi="黑体" w:cs="黑体" w:eastAsia="黑体" w:hint="default"/>
          <w:spacing w:val="-8"/>
          <w:sz w:val="21"/>
          <w:szCs w:val="21"/>
        </w:rPr>
        <w:t>告警示意图</w:t>
      </w:r>
      <w:r>
        <w:rPr>
          <w:rFonts w:ascii="黑体" w:hAnsi="黑体" w:cs="黑体" w:eastAsia="黑体" w:hint="default"/>
          <w:sz w:val="21"/>
          <w:szCs w:val="21"/>
        </w:rPr>
      </w:r>
    </w:p>
    <w:p>
      <w:pPr>
        <w:spacing w:line="240" w:lineRule="auto" w:before="5"/>
        <w:rPr>
          <w:rFonts w:ascii="黑体" w:hAnsi="黑体" w:cs="黑体" w:eastAsia="黑体" w:hint="default"/>
          <w:sz w:val="17"/>
          <w:szCs w:val="17"/>
        </w:rPr>
      </w:pPr>
    </w:p>
    <w:p>
      <w:pPr>
        <w:spacing w:before="0"/>
        <w:ind w:left="599" w:right="0" w:firstLine="0"/>
        <w:jc w:val="left"/>
        <w:rPr>
          <w:rFonts w:ascii="微软雅黑" w:hAnsi="微软雅黑" w:cs="微软雅黑" w:eastAsia="微软雅黑" w:hint="default"/>
          <w:sz w:val="24"/>
          <w:szCs w:val="24"/>
        </w:rPr>
      </w:pPr>
      <w:r>
        <w:rPr/>
        <w:drawing>
          <wp:inline distT="0" distB="0" distL="0" distR="0">
            <wp:extent cx="126999" cy="127634"/>
            <wp:effectExtent l="0" t="0" r="0" b="0"/>
            <wp:docPr id="63" name="image1.png" descr="*"/>
            <wp:cNvGraphicFramePr>
              <a:graphicFrameLocks noChangeAspect="1"/>
            </wp:cNvGraphicFramePr>
            <a:graphic>
              <a:graphicData uri="http://schemas.openxmlformats.org/drawingml/2006/picture">
                <pic:pic>
                  <pic:nvPicPr>
                    <pic:cNvPr id="64" name="image1.png"/>
                    <pic:cNvPicPr/>
                  </pic:nvPicPr>
                  <pic:blipFill>
                    <a:blip r:embed="rId7" cstate="print"/>
                    <a:stretch>
                      <a:fillRect/>
                    </a:stretch>
                  </pic:blipFill>
                  <pic:spPr>
                    <a:xfrm>
                      <a:off x="0" y="0"/>
                      <a:ext cx="126999" cy="127634"/>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1"/>
          <w:sz w:val="24"/>
          <w:szCs w:val="24"/>
        </w:rPr>
        <w:t>实时监控各审计点规则应用情况</w:t>
      </w:r>
      <w:r>
        <w:rPr>
          <w:rFonts w:ascii="微软雅黑" w:hAnsi="微软雅黑" w:cs="微软雅黑" w:eastAsia="微软雅黑" w:hint="default"/>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left="139" w:right="277" w:firstLine="459"/>
        <w:jc w:val="both"/>
      </w:pPr>
      <w:r>
        <w:rPr/>
        <w:pict>
          <v:group style="position:absolute;margin-left:90.029999pt;margin-top:100.414742pt;width:415.35pt;height:116.65pt;mso-position-horizontal-relative:page;mso-position-vertical-relative:paragraph;z-index:-26608" coordorigin="1801,2008" coordsize="8307,2333">
            <v:group style="position:absolute;left:2624;top:2135;width:2993;height:378" coordorigin="2624,2135" coordsize="2993,378">
              <v:shape style="position:absolute;left:2624;top:2135;width:2993;height:378" coordorigin="2624,2135" coordsize="2993,378" path="m2624,2198l2629,2174,2642,2154,2662,2140,2687,2135,5554,2135,5578,2140,5598,2154,5612,2174,5617,2198,5617,2450,5612,2475,5598,2495,5578,2509,5554,2513,2687,2513,2662,2509,2642,2495,2629,2475,2624,2450,2624,2198xe" filled="false" stroked="true" strokeweight="1.98pt" strokecolor="#00b050">
                <v:path arrowok="t"/>
                <v:stroke dashstyle="dash"/>
              </v:shape>
              <v:shape style="position:absolute;left:2662;top:2245;width:2916;height:158" type="#_x0000_t75" stroked="false">
                <v:imagedata r:id="rId39" o:title=""/>
              </v:shape>
              <v:shape style="position:absolute;left:1801;top:2008;width:8307;height:2333" type="#_x0000_t202" filled="false" stroked="true" strokeweight="1.98pt" strokecolor="#000000">
                <v:textbox inset="0,0,0,0">
                  <w:txbxContent>
                    <w:p>
                      <w:pPr>
                        <w:spacing w:line="432" w:lineRule="auto" w:before="178"/>
                        <w:ind w:left="2146" w:right="4733" w:firstLine="0"/>
                        <w:jc w:val="left"/>
                        <w:rPr>
                          <w:rFonts w:ascii="宋体" w:hAnsi="宋体" w:cs="宋体" w:eastAsia="宋体" w:hint="default"/>
                          <w:sz w:val="24"/>
                          <w:szCs w:val="24"/>
                        </w:rPr>
                      </w:pPr>
                      <w:r>
                        <w:rPr>
                          <w:rFonts w:ascii="宋体" w:hAnsi="宋体" w:cs="宋体" w:eastAsia="宋体" w:hint="default"/>
                          <w:b/>
                          <w:bCs/>
                          <w:color w:val="FF0000"/>
                          <w:spacing w:val="-11"/>
                          <w:sz w:val="24"/>
                          <w:szCs w:val="24"/>
                        </w:rPr>
                        <w:t>规则是否被正</w:t>
                      </w:r>
                      <w:r>
                        <w:rPr>
                          <w:rFonts w:ascii="宋体" w:hAnsi="宋体" w:cs="宋体" w:eastAsia="宋体" w:hint="default"/>
                          <w:b/>
                          <w:bCs/>
                          <w:color w:val="FF0000"/>
                          <w:spacing w:val="-119"/>
                          <w:sz w:val="24"/>
                          <w:szCs w:val="24"/>
                        </w:rPr>
                        <w:t> </w:t>
                      </w:r>
                      <w:r>
                        <w:rPr>
                          <w:rFonts w:ascii="宋体" w:hAnsi="宋体" w:cs="宋体" w:eastAsia="宋体" w:hint="default"/>
                          <w:b/>
                          <w:bCs/>
                          <w:color w:val="FF0000"/>
                          <w:spacing w:val="-119"/>
                          <w:sz w:val="24"/>
                          <w:szCs w:val="24"/>
                        </w:rPr>
                      </w:r>
                      <w:r>
                        <w:rPr>
                          <w:rFonts w:ascii="宋体" w:hAnsi="宋体" w:cs="宋体" w:eastAsia="宋体" w:hint="default"/>
                          <w:b/>
                          <w:bCs/>
                          <w:color w:val="FF0000"/>
                          <w:spacing w:val="-11"/>
                          <w:sz w:val="24"/>
                          <w:szCs w:val="24"/>
                        </w:rPr>
                        <w:t>规则是否设置</w:t>
                      </w:r>
                      <w:r>
                        <w:rPr>
                          <w:rFonts w:ascii="宋体" w:hAnsi="宋体" w:cs="宋体" w:eastAsia="宋体" w:hint="default"/>
                          <w:sz w:val="24"/>
                          <w:szCs w:val="24"/>
                        </w:rPr>
                      </w:r>
                    </w:p>
                    <w:p>
                      <w:pPr>
                        <w:spacing w:line="240" w:lineRule="auto" w:before="14"/>
                        <w:rPr>
                          <w:rFonts w:ascii="微软雅黑" w:hAnsi="微软雅黑" w:cs="微软雅黑" w:eastAsia="微软雅黑" w:hint="default"/>
                          <w:sz w:val="21"/>
                          <w:szCs w:val="21"/>
                        </w:rPr>
                      </w:pPr>
                    </w:p>
                    <w:p>
                      <w:pPr>
                        <w:spacing w:before="0"/>
                        <w:ind w:left="2146" w:right="0" w:firstLine="0"/>
                        <w:jc w:val="left"/>
                        <w:rPr>
                          <w:rFonts w:ascii="宋体" w:hAnsi="宋体" w:cs="宋体" w:eastAsia="宋体" w:hint="default"/>
                          <w:sz w:val="24"/>
                          <w:szCs w:val="24"/>
                        </w:rPr>
                      </w:pPr>
                      <w:r>
                        <w:rPr>
                          <w:rFonts w:ascii="宋体" w:hAnsi="宋体" w:cs="宋体" w:eastAsia="宋体" w:hint="default"/>
                          <w:b/>
                          <w:bCs/>
                          <w:color w:val="FF0000"/>
                          <w:spacing w:val="-11"/>
                          <w:sz w:val="24"/>
                          <w:szCs w:val="24"/>
                        </w:rPr>
                        <w:t>规则的设置是</w:t>
                      </w:r>
                      <w:r>
                        <w:rPr>
                          <w:rFonts w:ascii="宋体" w:hAnsi="宋体" w:cs="宋体" w:eastAsia="宋体" w:hint="default"/>
                          <w:sz w:val="24"/>
                          <w:szCs w:val="24"/>
                        </w:rPr>
                      </w:r>
                    </w:p>
                  </w:txbxContent>
                </v:textbox>
                <w10:wrap type="none"/>
              </v:shape>
            </v:group>
            <w10:wrap type="none"/>
          </v:group>
        </w:pict>
      </w:r>
      <w:r>
        <w:rPr>
          <w:spacing w:val="-10"/>
        </w:rPr>
        <w:t>查看各审计点设置的数据库审计规则应用情况；</w:t>
      </w:r>
      <w:r>
        <w:rPr>
          <w:spacing w:val="36"/>
        </w:rPr>
        <w:t> </w:t>
      </w:r>
      <w:r>
        <w:rPr>
          <w:spacing w:val="-11"/>
        </w:rPr>
        <w:t>监控各审计点的数据库审计</w:t>
      </w:r>
      <w:r>
        <w:rPr>
          <w:spacing w:val="-10"/>
        </w:rPr>
        <w:t> 规则设置是否合规，是否排除了对管理者本身的审计；</w:t>
      </w:r>
      <w:r>
        <w:rPr>
          <w:spacing w:val="33"/>
        </w:rPr>
        <w:t> </w:t>
      </w:r>
      <w:r>
        <w:rPr>
          <w:spacing w:val="-10"/>
        </w:rPr>
        <w:t>指导下级审计点的风险规</w:t>
      </w:r>
      <w:r>
        <w:rPr/>
        <w:t> </w:t>
      </w:r>
      <w:r>
        <w:rPr>
          <w:spacing w:val="-10"/>
        </w:rPr>
        <w:t>则设置。</w:t>
      </w:r>
      <w:r>
        <w:rPr/>
      </w:r>
    </w:p>
    <w:p>
      <w:pPr>
        <w:spacing w:line="240" w:lineRule="auto" w:before="0"/>
        <w:rPr>
          <w:rFonts w:ascii="微软雅黑" w:hAnsi="微软雅黑" w:cs="微软雅黑" w:eastAsia="微软雅黑" w:hint="default"/>
          <w:sz w:val="7"/>
          <w:szCs w:val="7"/>
        </w:rPr>
      </w:pPr>
    </w:p>
    <w:p>
      <w:pPr>
        <w:spacing w:line="3028" w:lineRule="exact"/>
        <w:ind w:left="944" w:right="0" w:firstLine="0"/>
        <w:rPr>
          <w:rFonts w:ascii="微软雅黑" w:hAnsi="微软雅黑" w:cs="微软雅黑" w:eastAsia="微软雅黑" w:hint="default"/>
          <w:sz w:val="20"/>
          <w:szCs w:val="20"/>
        </w:rPr>
      </w:pPr>
      <w:r>
        <w:rPr>
          <w:rFonts w:ascii="微软雅黑" w:hAnsi="微软雅黑" w:cs="微软雅黑" w:eastAsia="微软雅黑" w:hint="default"/>
          <w:position w:val="-60"/>
          <w:sz w:val="20"/>
          <w:szCs w:val="20"/>
        </w:rPr>
        <w:pict>
          <v:group style="width:327.5pt;height:151.450pt;mso-position-horizontal-relative:char;mso-position-vertical-relative:line" coordorigin="0,0" coordsize="6550,3029">
            <v:group style="position:absolute;left:4883;top:316;width:1647;height:1766" coordorigin="4883,316" coordsize="1647,1766">
              <v:shape style="position:absolute;left:4883;top:316;width:1647;height:1766" coordorigin="4883,316" coordsize="1647,1766" path="m4883,591l4893,518,4921,452,4964,397,5019,354,5085,326,5158,316,6255,316,6328,326,6394,354,6449,397,6492,452,6520,518,6530,591,6530,1807,6520,1880,6492,1945,6449,2001,6394,2044,6328,2072,6255,2081,5158,2081,5085,2072,5019,2044,4964,2001,4921,1945,4893,1880,4883,1807,4883,591xe" filled="false" stroked="true" strokeweight="1.98pt" strokecolor="#ff0000">
                <v:path arrowok="t"/>
                <v:stroke dashstyle="longDash"/>
              </v:shape>
            </v:group>
            <v:group style="position:absolute;left:20;top:757;width:2993;height:380" coordorigin="20,757" coordsize="2993,380">
              <v:shape style="position:absolute;left:20;top:757;width:2993;height:380" coordorigin="20,757" coordsize="2993,380" path="m20,820l25,795,38,775,58,762,83,757,2949,757,2974,762,2994,775,3008,795,3013,820,3013,1073,3008,1097,2994,1117,2974,1131,2949,1136,83,1136,58,1131,38,1117,25,1097,20,1073,20,820xe" filled="false" stroked="true" strokeweight="1.98pt" strokecolor="#00b050">
                <v:path arrowok="t"/>
                <v:stroke dashstyle="dash"/>
              </v:shape>
              <v:shape style="position:absolute;left:58;top:868;width:2916;height:156" type="#_x0000_t75" stroked="false">
                <v:imagedata r:id="rId39" o:title=""/>
              </v:shape>
            </v:group>
            <v:group style="position:absolute;left:20;top:1639;width:2993;height:380" coordorigin="20,1639" coordsize="2993,380">
              <v:shape style="position:absolute;left:20;top:1639;width:2993;height:380" coordorigin="20,1639" coordsize="2993,380" path="m20,1702l25,1677,38,1657,58,1644,83,1639,2949,1639,2974,1644,2994,1657,3008,1677,3013,1702,3013,1955,3008,1979,2994,1999,2974,2013,2949,2018,83,2018,58,2013,38,1999,25,1979,20,1955,20,1702xe" filled="false" stroked="true" strokeweight="1.98pt" strokecolor="#00b050">
                <v:path arrowok="t"/>
                <v:stroke dashstyle="dash"/>
              </v:shape>
              <v:shape style="position:absolute;left:58;top:1750;width:2916;height:157" type="#_x0000_t75" stroked="false">
                <v:imagedata r:id="rId39" o:title=""/>
              </v:shape>
            </v:group>
            <v:group style="position:absolute;left:1516;top:1201;width:2;height:378" coordorigin="1516,1201" coordsize="2,378">
              <v:shape style="position:absolute;left:1516;top:1201;width:2;height:378" coordorigin="1516,1201" coordsize="2,378" path="m1518,1201l1516,1578e" filled="false" stroked="true" strokeweight="1.98pt" strokecolor="#ffc000">
                <v:path arrowok="t"/>
                <v:stroke dashstyle="longDash"/>
              </v:shape>
              <v:shape style="position:absolute;left:3095;top:1592;width:434;height:1248" type="#_x0000_t75" stroked="false">
                <v:imagedata r:id="rId40" o:title=""/>
              </v:shape>
              <v:shape style="position:absolute;left:3244;top:269;width:360;height:1192" type="#_x0000_t75" stroked="false">
                <v:imagedata r:id="rId41" o:title=""/>
              </v:shape>
            </v:group>
            <v:group style="position:absolute;left:3491;top:385;width:2141;height:373" coordorigin="3491,385" coordsize="2141,373">
              <v:shape style="position:absolute;left:3491;top:385;width:2141;height:373" coordorigin="3491,385" coordsize="2141,373" path="m5631,757l3491,385e" filled="false" stroked="true" strokeweight="1.5pt" strokecolor="#ffc000">
                <v:path arrowok="t"/>
                <v:stroke dashstyle="longDash"/>
              </v:shape>
            </v:group>
            <v:group style="position:absolute;left:3491;top:336;width:131;height:138" coordorigin="3491,336" coordsize="131,138">
              <v:shape style="position:absolute;left:3491;top:336;width:131;height:138" coordorigin="3491,336" coordsize="131,138" path="m3597,474l3491,385,3621,336e" filled="false" stroked="true" strokeweight="1.5pt" strokecolor="#ffc000">
                <v:path arrowok="t"/>
              </v:shape>
            </v:group>
            <v:group style="position:absolute;left:3641;top:757;width:1991;height:202" coordorigin="3641,757" coordsize="1991,202">
              <v:shape style="position:absolute;left:3641;top:757;width:1991;height:202" coordorigin="3641,757" coordsize="1991,202" path="m5632,757l3641,958e" filled="false" stroked="true" strokeweight="1.5pt" strokecolor="#ffc000">
                <v:path arrowok="t"/>
                <v:stroke dashstyle="longDash"/>
              </v:shape>
            </v:group>
            <v:group style="position:absolute;left:3641;top:876;width:127;height:140" coordorigin="3641,876" coordsize="127,140">
              <v:shape style="position:absolute;left:3641;top:876;width:127;height:140" coordorigin="3641,876" coordsize="127,140" path="m3753,876l3641,958,3767,1015e" filled="false" stroked="true" strokeweight="1.5pt" strokecolor="#ffc000">
                <v:path arrowok="t"/>
              </v:shape>
            </v:group>
            <v:group style="position:absolute;left:3562;top:661;width:1846;height:1149" coordorigin="3562,661" coordsize="1846,1149">
              <v:shape style="position:absolute;left:3562;top:661;width:1846;height:1149" coordorigin="3562,661" coordsize="1846,1149" path="m5408,661l3562,1809e" filled="false" stroked="true" strokeweight="1.5pt" strokecolor="#ffc000">
                <v:path arrowok="t"/>
                <v:stroke dashstyle="longDash"/>
              </v:shape>
            </v:group>
            <v:group style="position:absolute;left:3562;top:1686;width:139;height:123" coordorigin="3562,1686" coordsize="139,123">
              <v:shape style="position:absolute;left:3562;top:1686;width:139;height:123" coordorigin="3562,1686" coordsize="139,123" path="m3627,1686l3562,1809,3701,1805e" filled="false" stroked="true" strokeweight="1.5pt" strokecolor="#ffc000">
                <v:path arrowok="t"/>
              </v:shape>
              <v:shape style="position:absolute;left:4584;top:0;width:1858;height:1290" type="#_x0000_t75" stroked="false">
                <v:imagedata r:id="rId42" o:title=""/>
              </v:shape>
              <v:shape style="position:absolute;left:4285;top:442;width:624;height:466" type="#_x0000_t75" stroked="false">
                <v:imagedata r:id="rId43" o:title=""/>
              </v:shape>
              <v:shape style="position:absolute;left:4966;top:1781;width:1332;height:1248" type="#_x0000_t75" stroked="false">
                <v:imagedata r:id="rId44" o:title=""/>
              </v:shape>
            </v:group>
          </v:group>
        </w:pict>
      </w:r>
      <w:r>
        <w:rPr>
          <w:rFonts w:ascii="微软雅黑" w:hAnsi="微软雅黑" w:cs="微软雅黑" w:eastAsia="微软雅黑" w:hint="default"/>
          <w:position w:val="-60"/>
          <w:sz w:val="20"/>
          <w:szCs w:val="20"/>
        </w:rPr>
      </w:r>
    </w:p>
    <w:p>
      <w:pPr>
        <w:spacing w:before="191"/>
        <w:ind w:left="3178" w:right="3169" w:firstLine="0"/>
        <w:jc w:val="center"/>
        <w:rPr>
          <w:rFonts w:ascii="黑体" w:hAnsi="黑体" w:cs="黑体" w:eastAsia="黑体" w:hint="default"/>
          <w:sz w:val="21"/>
          <w:szCs w:val="21"/>
        </w:rPr>
      </w:pPr>
      <w:r>
        <w:rPr>
          <w:rFonts w:ascii="黑体" w:hAnsi="黑体" w:cs="黑体" w:eastAsia="黑体" w:hint="default"/>
          <w:spacing w:val="-8"/>
          <w:sz w:val="21"/>
          <w:szCs w:val="21"/>
        </w:rPr>
        <w:t>图</w:t>
      </w:r>
      <w:r>
        <w:rPr>
          <w:rFonts w:ascii="黑体" w:hAnsi="黑体" w:cs="黑体" w:eastAsia="黑体" w:hint="default"/>
          <w:spacing w:val="-8"/>
          <w:sz w:val="21"/>
          <w:szCs w:val="21"/>
        </w:rPr>
        <w:t>4.22.2</w:t>
      </w:r>
      <w:r>
        <w:rPr>
          <w:rFonts w:ascii="黑体" w:hAnsi="黑体" w:cs="黑体" w:eastAsia="黑体" w:hint="default"/>
          <w:spacing w:val="-8"/>
          <w:sz w:val="21"/>
          <w:szCs w:val="21"/>
        </w:rPr>
        <w:t>规则监控示意图</w:t>
      </w:r>
    </w:p>
    <w:p>
      <w:pPr>
        <w:spacing w:line="240" w:lineRule="auto" w:before="5"/>
        <w:rPr>
          <w:rFonts w:ascii="黑体" w:hAnsi="黑体" w:cs="黑体" w:eastAsia="黑体" w:hint="default"/>
          <w:sz w:val="17"/>
          <w:szCs w:val="17"/>
        </w:rPr>
      </w:pPr>
    </w:p>
    <w:p>
      <w:pPr>
        <w:spacing w:before="0"/>
        <w:ind w:left="599" w:right="0" w:firstLine="0"/>
        <w:jc w:val="left"/>
        <w:rPr>
          <w:rFonts w:ascii="微软雅黑" w:hAnsi="微软雅黑" w:cs="微软雅黑" w:eastAsia="微软雅黑" w:hint="default"/>
          <w:sz w:val="24"/>
          <w:szCs w:val="24"/>
        </w:rPr>
      </w:pPr>
      <w:r>
        <w:rPr/>
        <w:drawing>
          <wp:inline distT="0" distB="0" distL="0" distR="0">
            <wp:extent cx="126999" cy="127634"/>
            <wp:effectExtent l="0" t="0" r="0" b="0"/>
            <wp:docPr id="65" name="image1.png" descr="*"/>
            <wp:cNvGraphicFramePr>
              <a:graphicFrameLocks noChangeAspect="1"/>
            </wp:cNvGraphicFramePr>
            <a:graphic>
              <a:graphicData uri="http://schemas.openxmlformats.org/drawingml/2006/picture">
                <pic:pic>
                  <pic:nvPicPr>
                    <pic:cNvPr id="66" name="image1.png"/>
                    <pic:cNvPicPr/>
                  </pic:nvPicPr>
                  <pic:blipFill>
                    <a:blip r:embed="rId7" cstate="print"/>
                    <a:stretch>
                      <a:fillRect/>
                    </a:stretch>
                  </pic:blipFill>
                  <pic:spPr>
                    <a:xfrm>
                      <a:off x="0" y="0"/>
                      <a:ext cx="126999" cy="127634"/>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1"/>
          <w:sz w:val="24"/>
          <w:szCs w:val="24"/>
        </w:rPr>
        <w:t>监控各审计点对风险的处理情况</w:t>
      </w:r>
      <w:r>
        <w:rPr>
          <w:rFonts w:ascii="微软雅黑" w:hAnsi="微软雅黑" w:cs="微软雅黑" w:eastAsia="微软雅黑" w:hint="default"/>
          <w:sz w:val="24"/>
          <w:szCs w:val="24"/>
        </w:rPr>
      </w:r>
    </w:p>
    <w:p>
      <w:pPr>
        <w:spacing w:line="240" w:lineRule="auto" w:before="16"/>
        <w:rPr>
          <w:rFonts w:ascii="微软雅黑" w:hAnsi="微软雅黑" w:cs="微软雅黑" w:eastAsia="微软雅黑" w:hint="default"/>
          <w:b/>
          <w:bCs/>
          <w:sz w:val="18"/>
          <w:szCs w:val="18"/>
        </w:rPr>
      </w:pPr>
    </w:p>
    <w:p>
      <w:pPr>
        <w:pStyle w:val="BodyText"/>
        <w:spacing w:line="362" w:lineRule="auto"/>
        <w:ind w:left="139" w:right="157" w:firstLine="459"/>
        <w:jc w:val="both"/>
      </w:pPr>
      <w:r>
        <w:rPr>
          <w:spacing w:val="-11"/>
        </w:rPr>
        <w:t>查看已处理和未处理的告警，根据风险发生时间、风险处理时间判断使用者对</w:t>
      </w:r>
      <w:r>
        <w:rPr>
          <w:spacing w:val="-10"/>
        </w:rPr>
        <w:t> </w:t>
      </w:r>
      <w:r>
        <w:rPr>
          <w:spacing w:val="-11"/>
        </w:rPr>
        <w:t>风险处理的及时介入情况，尽早的介入对非法统方风险事故的处理可以将风险导致</w:t>
      </w:r>
      <w:r>
        <w:rPr>
          <w:spacing w:val="-39"/>
        </w:rPr>
        <w:t> </w:t>
      </w:r>
      <w:r>
        <w:rPr>
          <w:spacing w:val="-39"/>
        </w:rPr>
      </w:r>
      <w:r>
        <w:rPr>
          <w:spacing w:val="-11"/>
        </w:rPr>
        <w:t>的损失降到最低；</w:t>
      </w:r>
      <w:r>
        <w:rPr/>
      </w:r>
    </w:p>
    <w:p>
      <w:pPr>
        <w:pStyle w:val="BodyText"/>
        <w:spacing w:line="362" w:lineRule="auto" w:before="168"/>
        <w:ind w:right="165" w:firstLine="459"/>
        <w:jc w:val="both"/>
      </w:pPr>
      <w:r>
        <w:rPr>
          <w:spacing w:val="-11"/>
        </w:rPr>
        <w:t>上级不监督，责任人不重视，数据库审计系统很容易成为摆设，监控医院风险</w:t>
      </w:r>
      <w:r>
        <w:rPr>
          <w:spacing w:val="-10"/>
        </w:rPr>
        <w:t> </w:t>
      </w:r>
      <w:r>
        <w:rPr>
          <w:spacing w:val="-11"/>
        </w:rPr>
        <w:t>处理的及时性可预防不作为、走形式的不良风气；</w:t>
      </w:r>
      <w:r>
        <w:rPr/>
      </w:r>
    </w:p>
    <w:p>
      <w:pPr>
        <w:spacing w:after="0" w:line="362" w:lineRule="auto"/>
        <w:jc w:val="both"/>
        <w:sectPr>
          <w:pgSz w:w="11910" w:h="16840"/>
          <w:pgMar w:header="880" w:footer="999" w:top="1120" w:bottom="1180" w:left="1660" w:right="1660"/>
        </w:sectPr>
      </w:pPr>
    </w:p>
    <w:p>
      <w:pPr>
        <w:spacing w:line="240" w:lineRule="auto" w:before="14"/>
        <w:rPr>
          <w:rFonts w:ascii="微软雅黑" w:hAnsi="微软雅黑" w:cs="微软雅黑" w:eastAsia="微软雅黑" w:hint="default"/>
          <w:sz w:val="24"/>
          <w:szCs w:val="24"/>
        </w:rPr>
      </w:pPr>
    </w:p>
    <w:p>
      <w:pPr>
        <w:spacing w:line="355" w:lineRule="exact" w:before="0"/>
        <w:ind w:left="600" w:right="0" w:firstLine="0"/>
        <w:jc w:val="left"/>
        <w:rPr>
          <w:rFonts w:ascii="微软雅黑" w:hAnsi="微软雅黑" w:cs="微软雅黑" w:eastAsia="微软雅黑" w:hint="default"/>
          <w:sz w:val="24"/>
          <w:szCs w:val="24"/>
        </w:rPr>
      </w:pPr>
      <w:r>
        <w:rPr/>
        <w:drawing>
          <wp:inline distT="0" distB="0" distL="0" distR="0">
            <wp:extent cx="126999" cy="127622"/>
            <wp:effectExtent l="0" t="0" r="0" b="0"/>
            <wp:docPr id="67" name="image1.png" descr="*"/>
            <wp:cNvGraphicFramePr>
              <a:graphicFrameLocks noChangeAspect="1"/>
            </wp:cNvGraphicFramePr>
            <a:graphic>
              <a:graphicData uri="http://schemas.openxmlformats.org/drawingml/2006/picture">
                <pic:pic>
                  <pic:nvPicPr>
                    <pic:cNvPr id="68" name="image1.png"/>
                    <pic:cNvPicPr/>
                  </pic:nvPicPr>
                  <pic:blipFill>
                    <a:blip r:embed="rId7" cstate="print"/>
                    <a:stretch>
                      <a:fillRect/>
                    </a:stretch>
                  </pic:blipFill>
                  <pic:spPr>
                    <a:xfrm>
                      <a:off x="0" y="0"/>
                      <a:ext cx="126999" cy="127622"/>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1"/>
          <w:sz w:val="24"/>
          <w:szCs w:val="24"/>
        </w:rPr>
        <w:t>监控各审计点的的白名单设置</w:t>
      </w:r>
      <w:r>
        <w:rPr>
          <w:rFonts w:ascii="微软雅黑" w:hAnsi="微软雅黑" w:cs="微软雅黑" w:eastAsia="微软雅黑" w:hint="default"/>
          <w:sz w:val="24"/>
          <w:szCs w:val="24"/>
        </w:rPr>
      </w:r>
    </w:p>
    <w:p>
      <w:pPr>
        <w:spacing w:line="240" w:lineRule="auto" w:before="6"/>
        <w:rPr>
          <w:rFonts w:ascii="微软雅黑" w:hAnsi="微软雅黑" w:cs="微软雅黑" w:eastAsia="微软雅黑" w:hint="default"/>
          <w:b/>
          <w:bCs/>
          <w:sz w:val="22"/>
          <w:szCs w:val="22"/>
        </w:rPr>
      </w:pPr>
    </w:p>
    <w:p>
      <w:pPr>
        <w:pStyle w:val="BodyText"/>
        <w:spacing w:line="355" w:lineRule="exact"/>
        <w:ind w:right="0" w:firstLine="459"/>
        <w:jc w:val="left"/>
      </w:pPr>
      <w:r>
        <w:rPr>
          <w:spacing w:val="-10"/>
        </w:rPr>
        <w:t>网神</w:t>
      </w:r>
      <w:r>
        <w:rPr>
          <w:rFonts w:ascii="微软雅黑" w:hAnsi="微软雅黑" w:cs="微软雅黑" w:eastAsia="微软雅黑" w:hint="default"/>
          <w:spacing w:val="-10"/>
        </w:rPr>
        <w:t>SECFOX</w:t>
      </w:r>
      <w:r>
        <w:rPr>
          <w:spacing w:val="-10"/>
        </w:rPr>
        <w:t>设置了访问者白名单，可对访问者</w:t>
      </w:r>
      <w:r>
        <w:rPr>
          <w:rFonts w:ascii="微软雅黑" w:hAnsi="微软雅黑" w:cs="微软雅黑" w:eastAsia="微软雅黑" w:hint="default"/>
          <w:spacing w:val="-10"/>
        </w:rPr>
        <w:t>IP</w:t>
      </w:r>
      <w:r>
        <w:rPr>
          <w:spacing w:val="-10"/>
        </w:rPr>
        <w:t>、数据库用户、操作语句等</w:t>
      </w:r>
      <w:r>
        <w:rPr/>
      </w:r>
    </w:p>
    <w:p>
      <w:pPr>
        <w:pStyle w:val="BodyText"/>
        <w:spacing w:line="362" w:lineRule="auto" w:before="209"/>
        <w:ind w:right="137"/>
        <w:jc w:val="both"/>
      </w:pPr>
      <w:r>
        <w:rPr>
          <w:spacing w:val="-11"/>
        </w:rPr>
        <w:t>作为白名单的条件，其目的是排除一些属于正常操作的疑似非法行为。通过集中管</w:t>
      </w:r>
      <w:r>
        <w:rPr>
          <w:spacing w:val="-39"/>
        </w:rPr>
        <w:t> </w:t>
      </w:r>
      <w:r>
        <w:rPr>
          <w:spacing w:val="-39"/>
        </w:rPr>
      </w:r>
      <w:r>
        <w:rPr>
          <w:spacing w:val="-11"/>
        </w:rPr>
        <w:t>理平台对各分支节点白名单的监控，可避免数据库审计系统管理者通过白名单功能</w:t>
      </w:r>
      <w:r>
        <w:rPr>
          <w:spacing w:val="-39"/>
        </w:rPr>
        <w:t> </w:t>
      </w:r>
      <w:r>
        <w:rPr>
          <w:spacing w:val="-39"/>
        </w:rPr>
      </w:r>
      <w:r>
        <w:rPr>
          <w:spacing w:val="-10"/>
        </w:rPr>
        <w:t>规避数据库审计系统的审计而进行风险操作。</w:t>
      </w:r>
    </w:p>
    <w:p>
      <w:pPr>
        <w:spacing w:line="240" w:lineRule="auto" w:before="5"/>
        <w:rPr>
          <w:rFonts w:ascii="微软雅黑" w:hAnsi="微软雅黑" w:cs="微软雅黑" w:eastAsia="微软雅黑" w:hint="default"/>
          <w:sz w:val="13"/>
          <w:szCs w:val="13"/>
        </w:rPr>
      </w:pPr>
    </w:p>
    <w:p>
      <w:pPr>
        <w:spacing w:line="355" w:lineRule="exact" w:before="0"/>
        <w:ind w:left="599" w:right="0" w:firstLine="0"/>
        <w:jc w:val="left"/>
        <w:rPr>
          <w:rFonts w:ascii="微软雅黑" w:hAnsi="微软雅黑" w:cs="微软雅黑" w:eastAsia="微软雅黑" w:hint="default"/>
          <w:sz w:val="24"/>
          <w:szCs w:val="24"/>
        </w:rPr>
      </w:pPr>
      <w:r>
        <w:rPr/>
        <w:drawing>
          <wp:inline distT="0" distB="0" distL="0" distR="0">
            <wp:extent cx="126999" cy="127634"/>
            <wp:effectExtent l="0" t="0" r="0" b="0"/>
            <wp:docPr id="69" name="image1.png" descr="*"/>
            <wp:cNvGraphicFramePr>
              <a:graphicFrameLocks noChangeAspect="1"/>
            </wp:cNvGraphicFramePr>
            <a:graphic>
              <a:graphicData uri="http://schemas.openxmlformats.org/drawingml/2006/picture">
                <pic:pic>
                  <pic:nvPicPr>
                    <pic:cNvPr id="70" name="image1.png"/>
                    <pic:cNvPicPr/>
                  </pic:nvPicPr>
                  <pic:blipFill>
                    <a:blip r:embed="rId7" cstate="print"/>
                    <a:stretch>
                      <a:fillRect/>
                    </a:stretch>
                  </pic:blipFill>
                  <pic:spPr>
                    <a:xfrm>
                      <a:off x="0" y="0"/>
                      <a:ext cx="126999" cy="127634"/>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1"/>
          <w:sz w:val="24"/>
          <w:szCs w:val="24"/>
        </w:rPr>
        <w:t>各审计点状态管理</w:t>
      </w:r>
      <w:r>
        <w:rPr>
          <w:rFonts w:ascii="微软雅黑" w:hAnsi="微软雅黑" w:cs="微软雅黑" w:eastAsia="微软雅黑" w:hint="default"/>
          <w:sz w:val="24"/>
          <w:szCs w:val="24"/>
        </w:rPr>
      </w:r>
    </w:p>
    <w:p>
      <w:pPr>
        <w:spacing w:line="240" w:lineRule="auto" w:before="6"/>
        <w:rPr>
          <w:rFonts w:ascii="微软雅黑" w:hAnsi="微软雅黑" w:cs="微软雅黑" w:eastAsia="微软雅黑" w:hint="default"/>
          <w:b/>
          <w:bCs/>
          <w:sz w:val="22"/>
          <w:szCs w:val="22"/>
        </w:rPr>
      </w:pPr>
    </w:p>
    <w:p>
      <w:pPr>
        <w:pStyle w:val="BodyText"/>
        <w:spacing w:line="355" w:lineRule="exact"/>
        <w:ind w:left="599" w:right="0"/>
        <w:jc w:val="left"/>
      </w:pPr>
      <w:r>
        <w:rPr>
          <w:spacing w:val="-10"/>
        </w:rPr>
        <w:t>监控各节点数据库审计系统的设备运行状态，如</w:t>
      </w:r>
      <w:r>
        <w:rPr>
          <w:rFonts w:ascii="微软雅黑" w:hAnsi="微软雅黑" w:cs="微软雅黑" w:eastAsia="微软雅黑" w:hint="default"/>
          <w:spacing w:val="-10"/>
        </w:rPr>
        <w:t>CPU</w:t>
      </w:r>
      <w:r>
        <w:rPr>
          <w:spacing w:val="-10"/>
        </w:rPr>
        <w:t>、内存使用情况，运行时</w:t>
      </w:r>
      <w:r>
        <w:rPr/>
      </w:r>
    </w:p>
    <w:p>
      <w:pPr>
        <w:pStyle w:val="BodyText"/>
        <w:spacing w:line="429" w:lineRule="auto" w:before="209"/>
        <w:ind w:left="599" w:right="0" w:hanging="460"/>
        <w:jc w:val="left"/>
      </w:pPr>
      <w:r>
        <w:rPr>
          <w:spacing w:val="-11"/>
        </w:rPr>
        <w:t>间等，一旦设备不受控即可发出告警；</w:t>
      </w:r>
      <w:r>
        <w:rPr>
          <w:spacing w:val="-60"/>
        </w:rPr>
        <w:t> </w:t>
      </w:r>
      <w:r>
        <w:rPr>
          <w:spacing w:val="-60"/>
        </w:rPr>
      </w:r>
      <w:r>
        <w:rPr>
          <w:spacing w:val="-11"/>
        </w:rPr>
        <w:t>监控各节分支节点审计程序运行情况。如审计口有无数据，是否停止审计等；</w:t>
      </w:r>
      <w:r>
        <w:rPr>
          <w:spacing w:val="-10"/>
        </w:rPr>
        <w:t> </w:t>
      </w:r>
      <w:r>
        <w:rPr>
          <w:spacing w:val="-11"/>
        </w:rPr>
        <w:t>添加、修改节点的数据库审计系统信息；</w:t>
      </w:r>
      <w:r>
        <w:rPr/>
      </w:r>
    </w:p>
    <w:p>
      <w:pPr>
        <w:spacing w:line="240" w:lineRule="auto" w:before="3"/>
        <w:rPr>
          <w:rFonts w:ascii="微软雅黑" w:hAnsi="微软雅黑" w:cs="微软雅黑" w:eastAsia="微软雅黑" w:hint="default"/>
          <w:sz w:val="8"/>
          <w:szCs w:val="8"/>
        </w:rPr>
      </w:pPr>
    </w:p>
    <w:p>
      <w:pPr>
        <w:spacing w:line="355" w:lineRule="exact" w:before="0"/>
        <w:ind w:left="599" w:right="0" w:firstLine="0"/>
        <w:jc w:val="left"/>
        <w:rPr>
          <w:rFonts w:ascii="微软雅黑" w:hAnsi="微软雅黑" w:cs="微软雅黑" w:eastAsia="微软雅黑" w:hint="default"/>
          <w:sz w:val="24"/>
          <w:szCs w:val="24"/>
        </w:rPr>
      </w:pPr>
      <w:r>
        <w:rPr/>
        <w:drawing>
          <wp:inline distT="0" distB="0" distL="0" distR="0">
            <wp:extent cx="126999" cy="127634"/>
            <wp:effectExtent l="0" t="0" r="0" b="0"/>
            <wp:docPr id="71" name="image1.png" descr="*"/>
            <wp:cNvGraphicFramePr>
              <a:graphicFrameLocks noChangeAspect="1"/>
            </wp:cNvGraphicFramePr>
            <a:graphic>
              <a:graphicData uri="http://schemas.openxmlformats.org/drawingml/2006/picture">
                <pic:pic>
                  <pic:nvPicPr>
                    <pic:cNvPr id="72" name="image1.png"/>
                    <pic:cNvPicPr/>
                  </pic:nvPicPr>
                  <pic:blipFill>
                    <a:blip r:embed="rId7" cstate="print"/>
                    <a:stretch>
                      <a:fillRect/>
                    </a:stretch>
                  </pic:blipFill>
                  <pic:spPr>
                    <a:xfrm>
                      <a:off x="0" y="0"/>
                      <a:ext cx="126999" cy="127634"/>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9"/>
          <w:sz w:val="24"/>
          <w:szCs w:val="24"/>
        </w:rPr>
        <w:t>报表集中管理</w:t>
      </w:r>
      <w:r>
        <w:rPr>
          <w:rFonts w:ascii="微软雅黑" w:hAnsi="微软雅黑" w:cs="微软雅黑" w:eastAsia="微软雅黑" w:hint="default"/>
          <w:spacing w:val="-9"/>
          <w:sz w:val="24"/>
          <w:szCs w:val="24"/>
        </w:rPr>
      </w:r>
    </w:p>
    <w:p>
      <w:pPr>
        <w:spacing w:line="240" w:lineRule="auto" w:before="6"/>
        <w:rPr>
          <w:rFonts w:ascii="微软雅黑" w:hAnsi="微软雅黑" w:cs="微软雅黑" w:eastAsia="微软雅黑" w:hint="default"/>
          <w:b/>
          <w:bCs/>
          <w:sz w:val="22"/>
          <w:szCs w:val="22"/>
        </w:rPr>
      </w:pPr>
    </w:p>
    <w:p>
      <w:pPr>
        <w:pStyle w:val="BodyText"/>
        <w:spacing w:line="355" w:lineRule="exact"/>
        <w:ind w:left="599" w:right="0"/>
        <w:jc w:val="left"/>
      </w:pPr>
      <w:r>
        <w:rPr>
          <w:spacing w:val="-11"/>
        </w:rPr>
        <w:t>通过获取各节点数据库审计系统关键信息汇总生成各种报表；</w:t>
      </w:r>
      <w:r>
        <w:rPr/>
      </w:r>
    </w:p>
    <w:p>
      <w:pPr>
        <w:spacing w:line="240" w:lineRule="auto" w:before="11"/>
        <w:rPr>
          <w:rFonts w:ascii="微软雅黑" w:hAnsi="微软雅黑" w:cs="微软雅黑" w:eastAsia="微软雅黑" w:hint="default"/>
          <w:sz w:val="22"/>
          <w:szCs w:val="22"/>
        </w:rPr>
      </w:pPr>
    </w:p>
    <w:p>
      <w:pPr>
        <w:spacing w:line="355" w:lineRule="exact" w:before="0"/>
        <w:ind w:left="599" w:right="0" w:firstLine="0"/>
        <w:jc w:val="left"/>
        <w:rPr>
          <w:rFonts w:ascii="微软雅黑" w:hAnsi="微软雅黑" w:cs="微软雅黑" w:eastAsia="微软雅黑" w:hint="default"/>
          <w:sz w:val="24"/>
          <w:szCs w:val="24"/>
        </w:rPr>
      </w:pPr>
      <w:r>
        <w:rPr/>
        <w:drawing>
          <wp:inline distT="0" distB="0" distL="0" distR="0">
            <wp:extent cx="126999" cy="127635"/>
            <wp:effectExtent l="0" t="0" r="0" b="0"/>
            <wp:docPr id="73" name="image1.png" descr="*"/>
            <wp:cNvGraphicFramePr>
              <a:graphicFrameLocks noChangeAspect="1"/>
            </wp:cNvGraphicFramePr>
            <a:graphic>
              <a:graphicData uri="http://schemas.openxmlformats.org/drawingml/2006/picture">
                <pic:pic>
                  <pic:nvPicPr>
                    <pic:cNvPr id="74" name="image1.png"/>
                    <pic:cNvPicPr/>
                  </pic:nvPicPr>
                  <pic:blipFill>
                    <a:blip r:embed="rId7" cstate="print"/>
                    <a:stretch>
                      <a:fillRect/>
                    </a:stretch>
                  </pic:blipFill>
                  <pic:spPr>
                    <a:xfrm>
                      <a:off x="0" y="0"/>
                      <a:ext cx="126999" cy="127635"/>
                    </a:xfrm>
                    <a:prstGeom prst="rect">
                      <a:avLst/>
                    </a:prstGeom>
                  </pic:spPr>
                </pic:pic>
              </a:graphicData>
            </a:graphic>
          </wp:inline>
        </w:drawing>
      </w:r>
      <w:r>
        <w:rPr/>
      </w:r>
      <w:r>
        <w:rPr>
          <w:rFonts w:ascii="Times New Roman" w:hAnsi="Times New Roman" w:cs="Times New Roman" w:eastAsia="Times New Roman" w:hint="default"/>
          <w:sz w:val="20"/>
          <w:szCs w:val="20"/>
        </w:rPr>
        <w:t>   </w:t>
      </w:r>
      <w:r>
        <w:rPr>
          <w:rFonts w:ascii="微软雅黑" w:hAnsi="微软雅黑" w:cs="微软雅黑" w:eastAsia="微软雅黑" w:hint="default"/>
          <w:b/>
          <w:bCs/>
          <w:spacing w:val="-10"/>
          <w:sz w:val="24"/>
          <w:szCs w:val="24"/>
        </w:rPr>
        <w:t>预留接口</w:t>
      </w:r>
      <w:r>
        <w:rPr>
          <w:rFonts w:ascii="微软雅黑" w:hAnsi="微软雅黑" w:cs="微软雅黑" w:eastAsia="微软雅黑" w:hint="default"/>
          <w:sz w:val="24"/>
          <w:szCs w:val="24"/>
        </w:rPr>
      </w:r>
    </w:p>
    <w:p>
      <w:pPr>
        <w:spacing w:line="240" w:lineRule="auto" w:before="6"/>
        <w:rPr>
          <w:rFonts w:ascii="微软雅黑" w:hAnsi="微软雅黑" w:cs="微软雅黑" w:eastAsia="微软雅黑" w:hint="default"/>
          <w:b/>
          <w:bCs/>
          <w:sz w:val="22"/>
          <w:szCs w:val="22"/>
        </w:rPr>
      </w:pPr>
    </w:p>
    <w:p>
      <w:pPr>
        <w:pStyle w:val="BodyText"/>
        <w:spacing w:line="355" w:lineRule="exact"/>
        <w:ind w:left="599" w:right="0"/>
        <w:jc w:val="left"/>
      </w:pPr>
      <w:r>
        <w:rPr>
          <w:spacing w:val="-11"/>
        </w:rPr>
        <w:t>可与上一级系统进行互联。</w:t>
      </w:r>
      <w:r>
        <w:rPr/>
      </w:r>
    </w:p>
    <w:p>
      <w:pPr>
        <w:spacing w:line="240" w:lineRule="auto" w:before="1"/>
        <w:rPr>
          <w:rFonts w:ascii="微软雅黑" w:hAnsi="微软雅黑" w:cs="微软雅黑" w:eastAsia="微软雅黑" w:hint="default"/>
          <w:sz w:val="19"/>
          <w:szCs w:val="19"/>
        </w:rPr>
      </w:pPr>
    </w:p>
    <w:p>
      <w:pPr>
        <w:pStyle w:val="BodyText"/>
        <w:spacing w:line="240" w:lineRule="auto"/>
        <w:ind w:left="599" w:right="0"/>
        <w:jc w:val="left"/>
      </w:pPr>
      <w:r>
        <w:rPr>
          <w:spacing w:val="-10"/>
        </w:rPr>
        <w:t>可作为二次开发之用；</w:t>
      </w:r>
    </w:p>
    <w:p>
      <w:pPr>
        <w:spacing w:line="240" w:lineRule="auto" w:before="12"/>
        <w:rPr>
          <w:rFonts w:ascii="微软雅黑" w:hAnsi="微软雅黑" w:cs="微软雅黑" w:eastAsia="微软雅黑" w:hint="default"/>
          <w:sz w:val="22"/>
          <w:szCs w:val="22"/>
        </w:rPr>
      </w:pPr>
    </w:p>
    <w:p>
      <w:pPr>
        <w:spacing w:line="705"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5791" cy="447675"/>
            <wp:effectExtent l="0" t="0" r="0" b="0"/>
            <wp:docPr id="75" name="image4.png" descr=""/>
            <wp:cNvGraphicFramePr>
              <a:graphicFrameLocks noChangeAspect="1"/>
            </wp:cNvGraphicFramePr>
            <a:graphic>
              <a:graphicData uri="http://schemas.openxmlformats.org/drawingml/2006/picture">
                <pic:pic>
                  <pic:nvPicPr>
                    <pic:cNvPr id="76" name="image4.png"/>
                    <pic:cNvPicPr/>
                  </pic:nvPicPr>
                  <pic:blipFill>
                    <a:blip r:embed="rId13" cstate="print"/>
                    <a:stretch>
                      <a:fillRect/>
                    </a:stretch>
                  </pic:blipFill>
                  <pic:spPr>
                    <a:xfrm>
                      <a:off x="0" y="0"/>
                      <a:ext cx="1075791"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240" w:lineRule="auto" w:before="11"/>
        <w:rPr>
          <w:rFonts w:ascii="微软雅黑" w:hAnsi="微软雅黑" w:cs="微软雅黑" w:eastAsia="微软雅黑" w:hint="default"/>
          <w:sz w:val="18"/>
          <w:szCs w:val="18"/>
        </w:rPr>
      </w:pPr>
    </w:p>
    <w:p>
      <w:pPr>
        <w:spacing w:before="0"/>
        <w:ind w:left="539" w:right="0" w:firstLine="0"/>
        <w:jc w:val="left"/>
        <w:rPr>
          <w:rFonts w:ascii="微软雅黑" w:hAnsi="微软雅黑" w:cs="微软雅黑" w:eastAsia="微软雅黑" w:hint="default"/>
          <w:sz w:val="21"/>
          <w:szCs w:val="21"/>
        </w:rPr>
      </w:pPr>
      <w:r>
        <w:rPr>
          <w:rFonts w:ascii="微软雅黑" w:hAnsi="微软雅黑" w:cs="微软雅黑" w:eastAsia="微软雅黑" w:hint="default"/>
          <w:spacing w:val="-10"/>
          <w:sz w:val="21"/>
          <w:szCs w:val="21"/>
        </w:rPr>
        <w:t>集中管理平台的部署需要考虑网络连通性、网络带宽、实时性等问题。</w:t>
      </w:r>
    </w:p>
    <w:p>
      <w:pPr>
        <w:spacing w:line="240" w:lineRule="auto" w:before="3"/>
        <w:rPr>
          <w:rFonts w:ascii="微软雅黑" w:hAnsi="微软雅黑" w:cs="微软雅黑" w:eastAsia="微软雅黑" w:hint="default"/>
          <w:sz w:val="27"/>
          <w:szCs w:val="27"/>
        </w:rPr>
      </w:pPr>
    </w:p>
    <w:p>
      <w:pPr>
        <w:pStyle w:val="Heading1"/>
        <w:spacing w:line="240" w:lineRule="auto"/>
        <w:ind w:right="0"/>
        <w:jc w:val="left"/>
        <w:rPr>
          <w:b w:val="0"/>
          <w:bCs w:val="0"/>
        </w:rPr>
      </w:pPr>
      <w:bookmarkStart w:name="5 SECFOX技术创新点" w:id="63"/>
      <w:bookmarkEnd w:id="63"/>
      <w:r>
        <w:rPr>
          <w:b w:val="0"/>
          <w:bCs w:val="0"/>
        </w:rPr>
      </w:r>
      <w:bookmarkStart w:name="_bookmark31" w:id="64"/>
      <w:bookmarkEnd w:id="64"/>
      <w:r>
        <w:rPr>
          <w:b w:val="0"/>
          <w:bCs w:val="0"/>
        </w:rPr>
      </w:r>
      <w:r>
        <w:rPr>
          <w:rFonts w:ascii="微软雅黑" w:hAnsi="微软雅黑" w:cs="微软雅黑" w:eastAsia="微软雅黑" w:hint="default"/>
        </w:rPr>
        <w:t>5</w:t>
      </w:r>
      <w:r>
        <w:rPr>
          <w:rFonts w:ascii="微软雅黑" w:hAnsi="微软雅黑" w:cs="微软雅黑" w:eastAsia="微软雅黑" w:hint="default"/>
          <w:spacing w:val="-7"/>
        </w:rPr>
        <w:t> </w:t>
      </w:r>
      <w:r>
        <w:rPr>
          <w:rFonts w:ascii="微软雅黑" w:hAnsi="微软雅黑" w:cs="微软雅黑" w:eastAsia="微软雅黑" w:hint="default"/>
          <w:spacing w:val="-8"/>
        </w:rPr>
        <w:t>SECFOX</w:t>
      </w:r>
      <w:r>
        <w:rPr>
          <w:spacing w:val="-8"/>
        </w:rPr>
        <w:t>技术创新点</w:t>
      </w:r>
      <w:r>
        <w:rPr>
          <w:b w:val="0"/>
          <w:bCs w:val="0"/>
        </w:rPr>
      </w:r>
    </w:p>
    <w:p>
      <w:pPr>
        <w:spacing w:after="0" w:line="240" w:lineRule="auto"/>
        <w:jc w:val="left"/>
        <w:sectPr>
          <w:pgSz w:w="11910" w:h="16840"/>
          <w:pgMar w:header="880" w:footer="999" w:top="1120" w:bottom="1180" w:left="1660" w:right="1680"/>
        </w:sectPr>
      </w:pPr>
    </w:p>
    <w:p>
      <w:pPr>
        <w:spacing w:line="240" w:lineRule="auto" w:before="15"/>
        <w:rPr>
          <w:rFonts w:ascii="微软雅黑" w:hAnsi="微软雅黑" w:cs="微软雅黑" w:eastAsia="微软雅黑" w:hint="default"/>
          <w:b/>
          <w:bCs/>
          <w:sz w:val="24"/>
          <w:szCs w:val="24"/>
        </w:rPr>
      </w:pPr>
    </w:p>
    <w:p>
      <w:pPr>
        <w:pStyle w:val="Heading2"/>
        <w:spacing w:line="355" w:lineRule="exact"/>
        <w:ind w:right="0"/>
        <w:jc w:val="left"/>
        <w:rPr>
          <w:b w:val="0"/>
          <w:bCs w:val="0"/>
        </w:rPr>
      </w:pPr>
      <w:bookmarkStart w:name="5.1 数据库状态监控" w:id="65"/>
      <w:bookmarkEnd w:id="65"/>
      <w:r>
        <w:rPr>
          <w:b w:val="0"/>
          <w:bCs w:val="0"/>
        </w:rPr>
      </w:r>
      <w:bookmarkStart w:name="_bookmark32" w:id="66"/>
      <w:bookmarkEnd w:id="66"/>
      <w:r>
        <w:rPr>
          <w:b w:val="0"/>
          <w:bCs w:val="0"/>
        </w:rPr>
      </w:r>
      <w:r>
        <w:rPr>
          <w:rFonts w:ascii="微软雅黑" w:hAnsi="微软雅黑" w:cs="微软雅黑" w:eastAsia="微软雅黑" w:hint="default"/>
          <w:spacing w:val="-4"/>
        </w:rPr>
        <w:t>5.1</w:t>
      </w:r>
      <w:r>
        <w:rPr>
          <w:rFonts w:ascii="微软雅黑" w:hAnsi="微软雅黑" w:cs="微软雅黑" w:eastAsia="微软雅黑" w:hint="default"/>
          <w:spacing w:val="40"/>
        </w:rPr>
        <w:t> </w:t>
      </w:r>
      <w:r>
        <w:rPr>
          <w:spacing w:val="-11"/>
        </w:rPr>
        <w:t>数据库状态监控</w:t>
      </w:r>
      <w:r>
        <w:rPr>
          <w:b w:val="0"/>
          <w:bCs w:val="0"/>
        </w:rPr>
      </w:r>
    </w:p>
    <w:p>
      <w:pPr>
        <w:spacing w:line="240" w:lineRule="auto" w:before="2"/>
        <w:rPr>
          <w:rFonts w:ascii="微软雅黑" w:hAnsi="微软雅黑" w:cs="微软雅黑" w:eastAsia="微软雅黑" w:hint="default"/>
          <w:b/>
          <w:bCs/>
          <w:sz w:val="28"/>
          <w:szCs w:val="28"/>
        </w:rPr>
      </w:pPr>
    </w:p>
    <w:p>
      <w:pPr>
        <w:pStyle w:val="BodyText"/>
        <w:spacing w:line="362" w:lineRule="auto"/>
        <w:ind w:left="139" w:right="0" w:firstLine="459"/>
        <w:jc w:val="left"/>
      </w:pPr>
      <w:r>
        <w:rPr>
          <w:spacing w:val="-8"/>
        </w:rPr>
        <w:t>能够主动监控</w:t>
      </w:r>
      <w:r>
        <w:rPr>
          <w:rFonts w:ascii="微软雅黑" w:hAnsi="微软雅黑" w:cs="微软雅黑" w:eastAsia="微软雅黑" w:hint="default"/>
          <w:spacing w:val="-8"/>
        </w:rPr>
        <w:t>MySQL</w:t>
      </w:r>
      <w:r>
        <w:rPr>
          <w:spacing w:val="-8"/>
        </w:rPr>
        <w:t>、</w:t>
      </w:r>
      <w:r>
        <w:rPr>
          <w:rFonts w:ascii="微软雅黑" w:hAnsi="微软雅黑" w:cs="微软雅黑" w:eastAsia="微软雅黑" w:hint="default"/>
          <w:spacing w:val="-8"/>
        </w:rPr>
        <w:t>Oracle</w:t>
      </w:r>
      <w:r>
        <w:rPr>
          <w:spacing w:val="-8"/>
        </w:rPr>
        <w:t>、</w:t>
      </w:r>
      <w:r>
        <w:rPr>
          <w:rFonts w:ascii="微软雅黑" w:hAnsi="微软雅黑" w:cs="微软雅黑" w:eastAsia="微软雅黑" w:hint="default"/>
          <w:spacing w:val="-8"/>
        </w:rPr>
        <w:t>sqlserver</w:t>
      </w:r>
      <w:r>
        <w:rPr>
          <w:spacing w:val="-8"/>
        </w:rPr>
        <w:t>、</w:t>
      </w:r>
      <w:r>
        <w:rPr>
          <w:rFonts w:ascii="微软雅黑" w:hAnsi="微软雅黑" w:cs="微软雅黑" w:eastAsia="微软雅黑" w:hint="default"/>
          <w:spacing w:val="-8"/>
        </w:rPr>
        <w:t>mongodb</w:t>
      </w:r>
      <w:r>
        <w:rPr>
          <w:spacing w:val="-8"/>
        </w:rPr>
        <w:t>、</w:t>
      </w:r>
      <w:r>
        <w:rPr>
          <w:rFonts w:ascii="微软雅黑" w:hAnsi="微软雅黑" w:cs="微软雅黑" w:eastAsia="微软雅黑" w:hint="default"/>
          <w:spacing w:val="-8"/>
        </w:rPr>
        <w:t>redis</w:t>
      </w:r>
      <w:r>
        <w:rPr>
          <w:spacing w:val="-8"/>
        </w:rPr>
        <w:t>数据库的状</w:t>
      </w:r>
      <w:r>
        <w:rPr>
          <w:spacing w:val="-10"/>
        </w:rPr>
        <w:t> </w:t>
      </w:r>
      <w:r>
        <w:rPr>
          <w:spacing w:val="-11"/>
        </w:rPr>
        <w:t>态，可以对数据库服务器运行状态进行实时的监控与记录，主动发现数据库异常</w:t>
      </w:r>
    </w:p>
    <w:p>
      <w:pPr>
        <w:spacing w:line="240" w:lineRule="auto" w:before="3"/>
        <w:rPr>
          <w:rFonts w:ascii="微软雅黑" w:hAnsi="微软雅黑" w:cs="微软雅黑" w:eastAsia="微软雅黑" w:hint="default"/>
          <w:sz w:val="19"/>
          <w:szCs w:val="19"/>
        </w:rPr>
      </w:pPr>
    </w:p>
    <w:p>
      <w:pPr>
        <w:pStyle w:val="Heading2"/>
        <w:spacing w:line="240" w:lineRule="auto"/>
        <w:ind w:right="0"/>
        <w:jc w:val="left"/>
        <w:rPr>
          <w:b w:val="0"/>
          <w:bCs w:val="0"/>
        </w:rPr>
      </w:pPr>
      <w:bookmarkStart w:name="5.2 数据库态势感知" w:id="67"/>
      <w:bookmarkEnd w:id="67"/>
      <w:r>
        <w:rPr>
          <w:b w:val="0"/>
          <w:bCs w:val="0"/>
        </w:rPr>
      </w:r>
      <w:bookmarkStart w:name="_bookmark33" w:id="68"/>
      <w:bookmarkEnd w:id="68"/>
      <w:r>
        <w:rPr>
          <w:b w:val="0"/>
          <w:bCs w:val="0"/>
        </w:rPr>
      </w:r>
      <w:r>
        <w:rPr>
          <w:rFonts w:ascii="微软雅黑" w:hAnsi="微软雅黑" w:cs="微软雅黑" w:eastAsia="微软雅黑" w:hint="default"/>
          <w:spacing w:val="-4"/>
        </w:rPr>
        <w:t>5.2</w:t>
      </w:r>
      <w:r>
        <w:rPr>
          <w:rFonts w:ascii="微软雅黑" w:hAnsi="微软雅黑" w:cs="微软雅黑" w:eastAsia="微软雅黑" w:hint="default"/>
          <w:spacing w:val="40"/>
        </w:rPr>
        <w:t> </w:t>
      </w:r>
      <w:r>
        <w:rPr>
          <w:spacing w:val="-11"/>
        </w:rPr>
        <w:t>数据库态势感知</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137" w:firstLine="459"/>
        <w:jc w:val="both"/>
      </w:pPr>
      <w:r>
        <w:rPr>
          <w:spacing w:val="-11"/>
        </w:rPr>
        <w:t>基于环境动态，整体地洞悉安全风险，以数据为基础，从全局视角提升对安全</w:t>
      </w:r>
      <w:r>
        <w:rPr>
          <w:spacing w:val="-10"/>
        </w:rPr>
        <w:t> </w:t>
      </w:r>
      <w:r>
        <w:rPr>
          <w:spacing w:val="-11"/>
        </w:rPr>
        <w:t>威胁的发现识别、理解分析。旨在帮助数据库管理人员、审计人员对系统运行状态</w:t>
      </w:r>
      <w:r>
        <w:rPr>
          <w:spacing w:val="-39"/>
        </w:rPr>
        <w:t> </w:t>
      </w:r>
      <w:r>
        <w:rPr>
          <w:spacing w:val="-39"/>
        </w:rPr>
      </w:r>
      <w:r>
        <w:rPr>
          <w:spacing w:val="-11"/>
        </w:rPr>
        <w:t>实时监控，及时发现各种异常和危险操作，为整体信息安全管理提供决策依据。</w:t>
      </w:r>
    </w:p>
    <w:p>
      <w:pPr>
        <w:spacing w:line="240" w:lineRule="auto" w:before="3"/>
        <w:rPr>
          <w:rFonts w:ascii="微软雅黑" w:hAnsi="微软雅黑" w:cs="微软雅黑" w:eastAsia="微软雅黑" w:hint="default"/>
          <w:sz w:val="19"/>
          <w:szCs w:val="19"/>
        </w:rPr>
      </w:pPr>
    </w:p>
    <w:p>
      <w:pPr>
        <w:pStyle w:val="Heading2"/>
        <w:spacing w:line="240" w:lineRule="auto"/>
        <w:ind w:right="0"/>
        <w:jc w:val="left"/>
        <w:rPr>
          <w:b w:val="0"/>
          <w:bCs w:val="0"/>
        </w:rPr>
      </w:pPr>
      <w:bookmarkStart w:name="5.3 云架构下的审计" w:id="69"/>
      <w:bookmarkEnd w:id="69"/>
      <w:r>
        <w:rPr>
          <w:b w:val="0"/>
          <w:bCs w:val="0"/>
        </w:rPr>
      </w:r>
      <w:bookmarkStart w:name="_bookmark34" w:id="70"/>
      <w:bookmarkEnd w:id="70"/>
      <w:r>
        <w:rPr>
          <w:b w:val="0"/>
          <w:bCs w:val="0"/>
        </w:rPr>
      </w:r>
      <w:r>
        <w:rPr>
          <w:rFonts w:ascii="微软雅黑" w:hAnsi="微软雅黑" w:cs="微软雅黑" w:eastAsia="微软雅黑" w:hint="default"/>
          <w:spacing w:val="-4"/>
        </w:rPr>
        <w:t>5.3</w:t>
      </w:r>
      <w:r>
        <w:rPr>
          <w:rFonts w:ascii="微软雅黑" w:hAnsi="微软雅黑" w:cs="微软雅黑" w:eastAsia="微软雅黑" w:hint="default"/>
          <w:spacing w:val="40"/>
        </w:rPr>
        <w:t> </w:t>
      </w:r>
      <w:r>
        <w:rPr>
          <w:spacing w:val="-11"/>
        </w:rPr>
        <w:t>云架构下的审计</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0" w:firstLine="459"/>
        <w:jc w:val="left"/>
      </w:pPr>
      <w:r>
        <w:rPr>
          <w:spacing w:val="-11"/>
        </w:rPr>
        <w:t>出于节能、环保及云计算技术等因素的考虑，现在越来越多的客户将应用系统</w:t>
      </w:r>
      <w:r>
        <w:rPr>
          <w:spacing w:val="-10"/>
        </w:rPr>
        <w:t> </w:t>
      </w:r>
      <w:r>
        <w:rPr>
          <w:spacing w:val="-11"/>
        </w:rPr>
        <w:t>及数据库服务部署在虚拟架构的同一物理平台中，数据报文之间的流动在虚拟环境</w:t>
      </w:r>
      <w:r>
        <w:rPr>
          <w:spacing w:val="-39"/>
        </w:rPr>
        <w:t> </w:t>
      </w:r>
      <w:r>
        <w:rPr>
          <w:spacing w:val="-39"/>
        </w:rPr>
      </w:r>
      <w:r>
        <w:rPr>
          <w:spacing w:val="-11"/>
        </w:rPr>
        <w:t>内部进行，不通过物理交换机，而现有的审计技术大多采用旁边镜像的方式，在物</w:t>
      </w:r>
      <w:r>
        <w:rPr>
          <w:spacing w:val="-39"/>
        </w:rPr>
        <w:t> </w:t>
      </w:r>
      <w:r>
        <w:rPr>
          <w:spacing w:val="-39"/>
        </w:rPr>
      </w:r>
      <w:r>
        <w:rPr>
          <w:spacing w:val="-11"/>
        </w:rPr>
        <w:t>理架构及部署上因“看不到”数据报文无法实现对虚拟平台的数据库服务器进行审</w:t>
      </w:r>
      <w:r>
        <w:rPr>
          <w:spacing w:val="-50"/>
        </w:rPr>
        <w:t> </w:t>
      </w:r>
      <w:r>
        <w:rPr>
          <w:spacing w:val="-50"/>
        </w:rPr>
      </w:r>
      <w:r>
        <w:rPr>
          <w:spacing w:val="-10"/>
        </w:rPr>
        <w:t>计，网神</w:t>
      </w:r>
      <w:r>
        <w:rPr>
          <w:rFonts w:ascii="微软雅黑" w:hAnsi="微软雅黑" w:cs="微软雅黑" w:eastAsia="微软雅黑" w:hint="default"/>
          <w:spacing w:val="-10"/>
        </w:rPr>
        <w:t>SecFox</w:t>
      </w:r>
      <w:r>
        <w:rPr>
          <w:spacing w:val="-10"/>
        </w:rPr>
        <w:t>率先通过报文引流技术解决“看不到”报文的问题，攻克了对云</w:t>
      </w:r>
      <w:r>
        <w:rPr>
          <w:spacing w:val="-47"/>
        </w:rPr>
        <w:t> </w:t>
      </w:r>
      <w:r>
        <w:rPr>
          <w:spacing w:val="-47"/>
        </w:rPr>
      </w:r>
      <w:r>
        <w:rPr>
          <w:spacing w:val="-11"/>
        </w:rPr>
        <w:t>平台架构的数据库审计技术</w:t>
      </w:r>
      <w:r>
        <w:rPr/>
      </w:r>
    </w:p>
    <w:p>
      <w:pPr>
        <w:spacing w:line="240" w:lineRule="auto" w:before="6"/>
        <w:rPr>
          <w:rFonts w:ascii="微软雅黑" w:hAnsi="微软雅黑" w:cs="微软雅黑" w:eastAsia="微软雅黑" w:hint="default"/>
          <w:sz w:val="13"/>
          <w:szCs w:val="13"/>
        </w:rPr>
      </w:pPr>
    </w:p>
    <w:p>
      <w:pPr>
        <w:spacing w:line="705"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7623" cy="447675"/>
            <wp:effectExtent l="0" t="0" r="0" b="0"/>
            <wp:docPr id="77" name="image4.png" descr=""/>
            <wp:cNvGraphicFramePr>
              <a:graphicFrameLocks noChangeAspect="1"/>
            </wp:cNvGraphicFramePr>
            <a:graphic>
              <a:graphicData uri="http://schemas.openxmlformats.org/drawingml/2006/picture">
                <pic:pic>
                  <pic:nvPicPr>
                    <pic:cNvPr id="78" name="image4.png"/>
                    <pic:cNvPicPr/>
                  </pic:nvPicPr>
                  <pic:blipFill>
                    <a:blip r:embed="rId13" cstate="print"/>
                    <a:stretch>
                      <a:fillRect/>
                    </a:stretch>
                  </pic:blipFill>
                  <pic:spPr>
                    <a:xfrm>
                      <a:off x="0" y="0"/>
                      <a:ext cx="1077623"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240" w:lineRule="auto" w:before="11"/>
        <w:rPr>
          <w:rFonts w:ascii="微软雅黑" w:hAnsi="微软雅黑" w:cs="微软雅黑" w:eastAsia="微软雅黑" w:hint="default"/>
          <w:sz w:val="18"/>
          <w:szCs w:val="18"/>
        </w:rPr>
      </w:pPr>
    </w:p>
    <w:p>
      <w:pPr>
        <w:spacing w:line="412" w:lineRule="auto" w:before="0"/>
        <w:ind w:left="140" w:right="0" w:firstLine="399"/>
        <w:jc w:val="left"/>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在一些虚拟环境中，有将数据库服务器和应用服务器部署在同一物理机上的情况，如上图</w:t>
      </w:r>
      <w:r>
        <w:rPr>
          <w:rFonts w:ascii="微软雅黑" w:hAnsi="微软雅黑" w:cs="微软雅黑" w:eastAsia="微软雅黑" w:hint="default"/>
          <w:spacing w:val="-10"/>
          <w:sz w:val="21"/>
          <w:szCs w:val="21"/>
        </w:rPr>
        <w:t> 虚拟环境</w:t>
      </w:r>
      <w:r>
        <w:rPr>
          <w:rFonts w:ascii="微软雅黑" w:hAnsi="微软雅黑" w:cs="微软雅黑" w:eastAsia="微软雅黑" w:hint="default"/>
          <w:spacing w:val="-10"/>
          <w:sz w:val="21"/>
          <w:szCs w:val="21"/>
        </w:rPr>
        <w:t>A</w:t>
      </w:r>
      <w:r>
        <w:rPr>
          <w:rFonts w:ascii="微软雅黑" w:hAnsi="微软雅黑" w:cs="微软雅黑" w:eastAsia="微软雅黑" w:hint="default"/>
          <w:spacing w:val="-10"/>
          <w:sz w:val="21"/>
          <w:szCs w:val="21"/>
        </w:rPr>
        <w:t>；也有将数据库服务器及应用服务器部署在不同物理机上，如上图虚拟环境</w:t>
      </w:r>
      <w:r>
        <w:rPr>
          <w:rFonts w:ascii="微软雅黑" w:hAnsi="微软雅黑" w:cs="微软雅黑" w:eastAsia="微软雅黑" w:hint="default"/>
          <w:spacing w:val="-10"/>
          <w:sz w:val="21"/>
          <w:szCs w:val="21"/>
        </w:rPr>
        <w:t>B</w:t>
      </w:r>
      <w:r>
        <w:rPr>
          <w:rFonts w:ascii="微软雅黑" w:hAnsi="微软雅黑" w:cs="微软雅黑" w:eastAsia="微软雅黑" w:hint="default"/>
          <w:spacing w:val="-10"/>
          <w:sz w:val="21"/>
          <w:szCs w:val="21"/>
        </w:rPr>
        <w:t>。</w:t>
      </w:r>
    </w:p>
    <w:p>
      <w:pPr>
        <w:spacing w:line="240" w:lineRule="auto" w:before="1"/>
        <w:rPr>
          <w:rFonts w:ascii="微软雅黑" w:hAnsi="微软雅黑" w:cs="微软雅黑" w:eastAsia="微软雅黑" w:hint="default"/>
          <w:sz w:val="18"/>
          <w:szCs w:val="18"/>
        </w:rPr>
      </w:pPr>
    </w:p>
    <w:p>
      <w:pPr>
        <w:pStyle w:val="Heading2"/>
        <w:spacing w:line="240" w:lineRule="auto"/>
        <w:ind w:right="0"/>
        <w:jc w:val="left"/>
        <w:rPr>
          <w:b w:val="0"/>
          <w:bCs w:val="0"/>
        </w:rPr>
      </w:pPr>
      <w:bookmarkStart w:name="5.4 身份加密报文的破译" w:id="71"/>
      <w:bookmarkEnd w:id="71"/>
      <w:r>
        <w:rPr>
          <w:b w:val="0"/>
          <w:bCs w:val="0"/>
        </w:rPr>
      </w:r>
      <w:bookmarkStart w:name="_bookmark35" w:id="72"/>
      <w:bookmarkEnd w:id="72"/>
      <w:r>
        <w:rPr>
          <w:b w:val="0"/>
          <w:bCs w:val="0"/>
        </w:rPr>
      </w:r>
      <w:r>
        <w:rPr>
          <w:rFonts w:ascii="微软雅黑" w:hAnsi="微软雅黑" w:cs="微软雅黑" w:eastAsia="微软雅黑" w:hint="default"/>
          <w:spacing w:val="-4"/>
        </w:rPr>
        <w:t>5.4</w:t>
      </w:r>
      <w:r>
        <w:rPr>
          <w:rFonts w:ascii="微软雅黑" w:hAnsi="微软雅黑" w:cs="微软雅黑" w:eastAsia="微软雅黑" w:hint="default"/>
          <w:spacing w:val="41"/>
        </w:rPr>
        <w:t> </w:t>
      </w:r>
      <w:r>
        <w:rPr>
          <w:spacing w:val="-10"/>
        </w:rPr>
        <w:t>身份加密报文的破译</w:t>
      </w:r>
      <w:r>
        <w:rPr>
          <w:b w:val="0"/>
          <w:bCs w:val="0"/>
          <w:spacing w:val="-10"/>
        </w:rPr>
      </w:r>
    </w:p>
    <w:p>
      <w:pPr>
        <w:spacing w:after="0" w:line="240" w:lineRule="auto"/>
        <w:jc w:val="left"/>
        <w:sectPr>
          <w:pgSz w:w="11910" w:h="16840"/>
          <w:pgMar w:header="880" w:footer="999" w:top="1120" w:bottom="1180" w:left="1660" w:right="1680"/>
        </w:sectPr>
      </w:pPr>
    </w:p>
    <w:p>
      <w:pPr>
        <w:spacing w:line="240" w:lineRule="auto" w:before="12"/>
        <w:rPr>
          <w:rFonts w:ascii="微软雅黑" w:hAnsi="微软雅黑" w:cs="微软雅黑" w:eastAsia="微软雅黑" w:hint="default"/>
          <w:b/>
          <w:bCs/>
          <w:sz w:val="24"/>
          <w:szCs w:val="24"/>
        </w:rPr>
      </w:pPr>
    </w:p>
    <w:p>
      <w:pPr>
        <w:pStyle w:val="BodyText"/>
        <w:spacing w:line="355" w:lineRule="exact"/>
        <w:ind w:left="599" w:right="0"/>
        <w:jc w:val="left"/>
      </w:pPr>
      <w:r>
        <w:rPr>
          <w:spacing w:val="-11"/>
        </w:rPr>
        <w:t>在数据库审计的过程中，我们经常会遇到不同的数据库应用协议及不同的数据</w:t>
      </w:r>
      <w:r>
        <w:rPr/>
      </w:r>
    </w:p>
    <w:p>
      <w:pPr>
        <w:pStyle w:val="BodyText"/>
        <w:spacing w:line="362" w:lineRule="auto" w:before="209"/>
        <w:ind w:right="0"/>
        <w:jc w:val="left"/>
      </w:pPr>
      <w:r>
        <w:rPr>
          <w:spacing w:val="-9"/>
        </w:rPr>
        <w:t>库版本，如在微软</w:t>
      </w:r>
      <w:r>
        <w:rPr>
          <w:rFonts w:ascii="微软雅黑" w:hAnsi="微软雅黑" w:cs="微软雅黑" w:eastAsia="微软雅黑" w:hint="default"/>
          <w:spacing w:val="-9"/>
        </w:rPr>
        <w:t>SQLServer2005</w:t>
      </w:r>
      <w:r>
        <w:rPr>
          <w:spacing w:val="-9"/>
        </w:rPr>
        <w:t>及以上版本中，采用了加密协议加密了访问者</w:t>
      </w:r>
      <w:r>
        <w:rPr>
          <w:spacing w:val="-54"/>
        </w:rPr>
        <w:t> </w:t>
      </w:r>
      <w:r>
        <w:rPr>
          <w:spacing w:val="-54"/>
        </w:rPr>
      </w:r>
      <w:r>
        <w:rPr>
          <w:spacing w:val="-11"/>
        </w:rPr>
        <w:t>的身份信息，对数据库审计过程中的访问者身份识别带来了很大的难度，网神</w:t>
      </w:r>
      <w:r>
        <w:rPr>
          <w:spacing w:val="-49"/>
        </w:rPr>
        <w:t> </w:t>
      </w:r>
      <w:r>
        <w:rPr>
          <w:spacing w:val="-49"/>
        </w:rPr>
      </w:r>
      <w:r>
        <w:rPr>
          <w:rFonts w:ascii="微软雅黑" w:hAnsi="微软雅黑" w:cs="微软雅黑" w:eastAsia="微软雅黑" w:hint="default"/>
          <w:spacing w:val="-9"/>
        </w:rPr>
        <w:t>SecFoxSECFOX</w:t>
      </w:r>
      <w:r>
        <w:rPr>
          <w:spacing w:val="-9"/>
        </w:rPr>
        <w:t>系统发明了对数据库访问报文中身份加密内容的破译技术</w:t>
      </w:r>
      <w:r>
        <w:rPr>
          <w:spacing w:val="43"/>
        </w:rPr>
        <w:t> </w:t>
      </w:r>
      <w:r>
        <w:rPr>
          <w:spacing w:val="-11"/>
        </w:rPr>
        <w:t>，实现</w:t>
      </w:r>
      <w:r>
        <w:rPr>
          <w:spacing w:val="-68"/>
        </w:rPr>
        <w:t> </w:t>
      </w:r>
      <w:r>
        <w:rPr>
          <w:spacing w:val="-68"/>
        </w:rPr>
      </w:r>
      <w:r>
        <w:rPr>
          <w:spacing w:val="-10"/>
        </w:rPr>
        <w:t>了对身份加密信息的破解和提取。</w:t>
      </w:r>
    </w:p>
    <w:p>
      <w:pPr>
        <w:spacing w:line="240" w:lineRule="auto" w:before="4"/>
        <w:rPr>
          <w:rFonts w:ascii="微软雅黑" w:hAnsi="微软雅黑" w:cs="微软雅黑" w:eastAsia="微软雅黑" w:hint="default"/>
          <w:sz w:val="9"/>
          <w:szCs w:val="9"/>
        </w:rPr>
      </w:pPr>
    </w:p>
    <w:p>
      <w:pPr>
        <w:spacing w:line="4609" w:lineRule="exact"/>
        <w:ind w:left="580" w:right="0" w:firstLine="0"/>
        <w:rPr>
          <w:rFonts w:ascii="微软雅黑" w:hAnsi="微软雅黑" w:cs="微软雅黑" w:eastAsia="微软雅黑" w:hint="default"/>
          <w:sz w:val="20"/>
          <w:szCs w:val="20"/>
        </w:rPr>
      </w:pPr>
      <w:r>
        <w:rPr>
          <w:rFonts w:ascii="微软雅黑" w:hAnsi="微软雅黑" w:cs="微软雅黑" w:eastAsia="微软雅黑" w:hint="default"/>
          <w:position w:val="-91"/>
          <w:sz w:val="20"/>
          <w:szCs w:val="20"/>
        </w:rPr>
        <w:pict>
          <v:group style="width:402pt;height:230.5pt;mso-position-horizontal-relative:char;mso-position-vertical-relative:line" coordorigin="0,0" coordsize="8040,4610">
            <v:shape style="position:absolute;left:16;top:16;width:8009;height:4578" type="#_x0000_t75" alt="J@H`MD@5787LBQ{2X[5_8U2" stroked="false">
              <v:imagedata r:id="rId45" o:title=""/>
            </v:shape>
            <v:group style="position:absolute;left:8;top:8;width:8025;height:4594" coordorigin="8,8" coordsize="8025,4594">
              <v:shape style="position:absolute;left:8;top:8;width:8025;height:4594" coordorigin="8,8" coordsize="8025,4594" path="m8,8l8032,8,8032,4601,8,4601,8,8xe" filled="false" stroked="true" strokeweight=".78pt" strokecolor="#4f81bd">
                <v:path arrowok="t"/>
              </v:shape>
            </v:group>
          </v:group>
        </w:pict>
      </w:r>
      <w:r>
        <w:rPr>
          <w:rFonts w:ascii="微软雅黑" w:hAnsi="微软雅黑" w:cs="微软雅黑" w:eastAsia="微软雅黑" w:hint="default"/>
          <w:position w:val="-91"/>
          <w:sz w:val="20"/>
          <w:szCs w:val="20"/>
        </w:rPr>
      </w:r>
    </w:p>
    <w:p>
      <w:pPr>
        <w:spacing w:line="240" w:lineRule="auto" w:before="13"/>
        <w:rPr>
          <w:rFonts w:ascii="微软雅黑" w:hAnsi="微软雅黑" w:cs="微软雅黑" w:eastAsia="微软雅黑" w:hint="default"/>
          <w:sz w:val="6"/>
          <w:szCs w:val="6"/>
        </w:rPr>
      </w:pPr>
    </w:p>
    <w:p>
      <w:pPr>
        <w:spacing w:line="4507" w:lineRule="exact"/>
        <w:ind w:left="154" w:right="0" w:firstLine="0"/>
        <w:rPr>
          <w:rFonts w:ascii="微软雅黑" w:hAnsi="微软雅黑" w:cs="微软雅黑" w:eastAsia="微软雅黑" w:hint="default"/>
          <w:sz w:val="20"/>
          <w:szCs w:val="20"/>
        </w:rPr>
      </w:pPr>
      <w:r>
        <w:rPr>
          <w:rFonts w:ascii="微软雅黑" w:hAnsi="微软雅黑" w:cs="微软雅黑" w:eastAsia="微软雅黑" w:hint="default"/>
          <w:position w:val="-89"/>
          <w:sz w:val="20"/>
          <w:szCs w:val="20"/>
        </w:rPr>
        <w:pict>
          <v:group style="width:416.8pt;height:225.4pt;mso-position-horizontal-relative:char;mso-position-vertical-relative:line" coordorigin="0,0" coordsize="8336,4508">
            <v:shape style="position:absolute;left:16;top:16;width:8304;height:4476" type="#_x0000_t75" alt="KNVR~[EH[ORJ$U5_K@9{JX4" stroked="false">
              <v:imagedata r:id="rId46" o:title=""/>
            </v:shape>
            <v:shape style="position:absolute;left:0;top:0;width:8335;height:4507" type="#_x0000_t75" stroked="false">
              <v:imagedata r:id="rId47" o:title=""/>
            </v:shape>
          </v:group>
        </w:pict>
      </w:r>
      <w:r>
        <w:rPr>
          <w:rFonts w:ascii="微软雅黑" w:hAnsi="微软雅黑" w:cs="微软雅黑" w:eastAsia="微软雅黑" w:hint="default"/>
          <w:position w:val="-89"/>
          <w:sz w:val="20"/>
          <w:szCs w:val="20"/>
        </w:rPr>
      </w:r>
    </w:p>
    <w:p>
      <w:pPr>
        <w:spacing w:before="68"/>
        <w:ind w:left="3029" w:right="3157" w:firstLine="0"/>
        <w:jc w:val="center"/>
        <w:rPr>
          <w:rFonts w:ascii="黑体" w:hAnsi="黑体" w:cs="黑体" w:eastAsia="黑体" w:hint="default"/>
          <w:sz w:val="21"/>
          <w:szCs w:val="21"/>
        </w:rPr>
      </w:pPr>
      <w:r>
        <w:rPr>
          <w:rFonts w:ascii="黑体" w:hAnsi="黑体" w:cs="黑体" w:eastAsia="黑体" w:hint="default"/>
          <w:spacing w:val="-9"/>
          <w:sz w:val="21"/>
          <w:szCs w:val="21"/>
        </w:rPr>
        <w:t>图</w:t>
      </w:r>
      <w:r>
        <w:rPr>
          <w:rFonts w:ascii="黑体" w:hAnsi="黑体" w:cs="黑体" w:eastAsia="黑体" w:hint="default"/>
          <w:spacing w:val="-9"/>
          <w:sz w:val="21"/>
          <w:szCs w:val="21"/>
        </w:rPr>
        <w:t>5.2</w:t>
      </w:r>
      <w:r>
        <w:rPr>
          <w:rFonts w:ascii="黑体" w:hAnsi="黑体" w:cs="黑体" w:eastAsia="黑体" w:hint="default"/>
          <w:spacing w:val="-9"/>
          <w:sz w:val="21"/>
          <w:szCs w:val="21"/>
        </w:rPr>
        <w:t>身份加密报文破译流程</w:t>
      </w:r>
    </w:p>
    <w:p>
      <w:pPr>
        <w:spacing w:line="240" w:lineRule="auto" w:before="12"/>
        <w:rPr>
          <w:rFonts w:ascii="黑体" w:hAnsi="黑体" w:cs="黑体" w:eastAsia="黑体" w:hint="default"/>
          <w:sz w:val="21"/>
          <w:szCs w:val="21"/>
        </w:rPr>
      </w:pPr>
    </w:p>
    <w:p>
      <w:pPr>
        <w:spacing w:line="705" w:lineRule="exact"/>
        <w:ind w:left="1250" w:right="0" w:firstLine="0"/>
        <w:rPr>
          <w:rFonts w:ascii="黑体" w:hAnsi="黑体" w:cs="黑体" w:eastAsia="黑体" w:hint="default"/>
          <w:sz w:val="20"/>
          <w:szCs w:val="20"/>
        </w:rPr>
      </w:pPr>
      <w:r>
        <w:rPr>
          <w:rFonts w:ascii="黑体" w:hAnsi="黑体" w:cs="黑体" w:eastAsia="黑体" w:hint="default"/>
          <w:position w:val="-13"/>
          <w:sz w:val="20"/>
          <w:szCs w:val="20"/>
        </w:rPr>
        <w:drawing>
          <wp:inline distT="0" distB="0" distL="0" distR="0">
            <wp:extent cx="1075790" cy="447675"/>
            <wp:effectExtent l="0" t="0" r="0" b="0"/>
            <wp:docPr id="79" name="image4.png" descr=""/>
            <wp:cNvGraphicFramePr>
              <a:graphicFrameLocks noChangeAspect="1"/>
            </wp:cNvGraphicFramePr>
            <a:graphic>
              <a:graphicData uri="http://schemas.openxmlformats.org/drawingml/2006/picture">
                <pic:pic>
                  <pic:nvPicPr>
                    <pic:cNvPr id="80" name="image4.png"/>
                    <pic:cNvPicPr/>
                  </pic:nvPicPr>
                  <pic:blipFill>
                    <a:blip r:embed="rId13" cstate="print"/>
                    <a:stretch>
                      <a:fillRect/>
                    </a:stretch>
                  </pic:blipFill>
                  <pic:spPr>
                    <a:xfrm>
                      <a:off x="0" y="0"/>
                      <a:ext cx="1075790" cy="447675"/>
                    </a:xfrm>
                    <a:prstGeom prst="rect">
                      <a:avLst/>
                    </a:prstGeom>
                  </pic:spPr>
                </pic:pic>
              </a:graphicData>
            </a:graphic>
          </wp:inline>
        </w:drawing>
      </w:r>
      <w:r>
        <w:rPr>
          <w:rFonts w:ascii="黑体" w:hAnsi="黑体" w:cs="黑体" w:eastAsia="黑体" w:hint="default"/>
          <w:position w:val="-13"/>
          <w:sz w:val="20"/>
          <w:szCs w:val="20"/>
        </w:rPr>
      </w:r>
    </w:p>
    <w:p>
      <w:pPr>
        <w:spacing w:after="0" w:line="705" w:lineRule="exact"/>
        <w:rPr>
          <w:rFonts w:ascii="黑体" w:hAnsi="黑体" w:cs="黑体" w:eastAsia="黑体" w:hint="default"/>
          <w:sz w:val="20"/>
          <w:szCs w:val="20"/>
        </w:rPr>
        <w:sectPr>
          <w:pgSz w:w="11910" w:h="16840"/>
          <w:pgMar w:header="880" w:footer="999" w:top="1120" w:bottom="1180" w:left="1660" w:right="1520"/>
        </w:sectPr>
      </w:pPr>
    </w:p>
    <w:p>
      <w:pPr>
        <w:spacing w:line="240" w:lineRule="auto" w:before="0"/>
        <w:rPr>
          <w:rFonts w:ascii="黑体" w:hAnsi="黑体" w:cs="黑体" w:eastAsia="黑体" w:hint="default"/>
          <w:sz w:val="20"/>
          <w:szCs w:val="20"/>
        </w:rPr>
      </w:pPr>
    </w:p>
    <w:p>
      <w:pPr>
        <w:spacing w:line="412" w:lineRule="auto" w:before="138"/>
        <w:ind w:left="139" w:right="214" w:firstLine="399"/>
        <w:jc w:val="both"/>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加密内容的破解在缺少密钥及加密算法支持的情况下是一个很费时又费资源的过程，在网</w:t>
      </w:r>
      <w:r>
        <w:rPr>
          <w:rFonts w:ascii="微软雅黑" w:hAnsi="微软雅黑" w:cs="微软雅黑" w:eastAsia="微软雅黑" w:hint="default"/>
          <w:spacing w:val="-10"/>
          <w:sz w:val="21"/>
          <w:szCs w:val="21"/>
        </w:rPr>
        <w:t> </w:t>
      </w:r>
      <w:r>
        <w:rPr>
          <w:rFonts w:ascii="微软雅黑" w:hAnsi="微软雅黑" w:cs="微软雅黑" w:eastAsia="微软雅黑" w:hint="default"/>
          <w:spacing w:val="-11"/>
          <w:sz w:val="21"/>
          <w:szCs w:val="21"/>
        </w:rPr>
        <w:t>络实时性要求较高的审计环境中，在不影响数据库审计系统自身性能及对应用系统数据库服务</w:t>
      </w:r>
      <w:r>
        <w:rPr>
          <w:rFonts w:ascii="微软雅黑" w:hAnsi="微软雅黑" w:cs="微软雅黑" w:eastAsia="微软雅黑" w:hint="default"/>
          <w:spacing w:val="-24"/>
          <w:sz w:val="21"/>
          <w:szCs w:val="21"/>
        </w:rPr>
        <w:t> </w:t>
      </w:r>
      <w:r>
        <w:rPr>
          <w:rFonts w:ascii="微软雅黑" w:hAnsi="微软雅黑" w:cs="微软雅黑" w:eastAsia="微软雅黑" w:hint="default"/>
          <w:spacing w:val="-24"/>
          <w:sz w:val="21"/>
          <w:szCs w:val="21"/>
        </w:rPr>
      </w:r>
      <w:r>
        <w:rPr>
          <w:rFonts w:ascii="微软雅黑" w:hAnsi="微软雅黑" w:cs="微软雅黑" w:eastAsia="微软雅黑" w:hint="default"/>
          <w:spacing w:val="-11"/>
          <w:sz w:val="21"/>
          <w:szCs w:val="21"/>
        </w:rPr>
        <w:t>器很少影响的情况下，实现对加密身份信息的破解及提取，无疑不是一个很好的方法。</w:t>
      </w:r>
      <w:r>
        <w:rPr>
          <w:rFonts w:ascii="微软雅黑" w:hAnsi="微软雅黑" w:cs="微软雅黑" w:eastAsia="微软雅黑" w:hint="default"/>
          <w:sz w:val="21"/>
          <w:szCs w:val="21"/>
        </w:rPr>
      </w:r>
    </w:p>
    <w:p>
      <w:pPr>
        <w:spacing w:line="240" w:lineRule="auto" w:before="1"/>
        <w:rPr>
          <w:rFonts w:ascii="微软雅黑" w:hAnsi="微软雅黑" w:cs="微软雅黑" w:eastAsia="微软雅黑" w:hint="default"/>
          <w:sz w:val="18"/>
          <w:szCs w:val="18"/>
        </w:rPr>
      </w:pPr>
    </w:p>
    <w:p>
      <w:pPr>
        <w:pStyle w:val="Heading2"/>
        <w:spacing w:line="240" w:lineRule="auto"/>
        <w:ind w:right="0"/>
        <w:jc w:val="left"/>
        <w:rPr>
          <w:b w:val="0"/>
          <w:bCs w:val="0"/>
        </w:rPr>
      </w:pPr>
      <w:bookmarkStart w:name="5.5 首创后关系型数据库的审计" w:id="73"/>
      <w:bookmarkEnd w:id="73"/>
      <w:r>
        <w:rPr>
          <w:b w:val="0"/>
          <w:bCs w:val="0"/>
        </w:rPr>
      </w:r>
      <w:bookmarkStart w:name="_bookmark36" w:id="74"/>
      <w:bookmarkEnd w:id="74"/>
      <w:r>
        <w:rPr>
          <w:b w:val="0"/>
          <w:bCs w:val="0"/>
        </w:rPr>
      </w:r>
      <w:r>
        <w:rPr>
          <w:rFonts w:ascii="微软雅黑" w:hAnsi="微软雅黑" w:cs="微软雅黑" w:eastAsia="微软雅黑" w:hint="default"/>
          <w:spacing w:val="-4"/>
        </w:rPr>
        <w:t>5.5</w:t>
      </w:r>
      <w:r>
        <w:rPr>
          <w:rFonts w:ascii="微软雅黑" w:hAnsi="微软雅黑" w:cs="微软雅黑" w:eastAsia="微软雅黑" w:hint="default"/>
          <w:spacing w:val="43"/>
        </w:rPr>
        <w:t> </w:t>
      </w:r>
      <w:r>
        <w:rPr>
          <w:spacing w:val="-11"/>
        </w:rPr>
        <w:t>首创后关系型数据库的审计</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right="0" w:firstLine="459"/>
        <w:jc w:val="left"/>
      </w:pPr>
      <w:r>
        <w:rPr>
          <w:spacing w:val="-10"/>
        </w:rPr>
        <w:t>目前国内外应用最广、市场推广价值更高的后关系型数据库莫过于</w:t>
      </w:r>
      <w:r>
        <w:rPr>
          <w:rFonts w:ascii="微软雅黑" w:hAnsi="微软雅黑" w:cs="微软雅黑" w:eastAsia="微软雅黑" w:hint="default"/>
          <w:spacing w:val="-10"/>
        </w:rPr>
        <w:t>CACHE</w:t>
      </w:r>
      <w:r>
        <w:rPr>
          <w:spacing w:val="-10"/>
        </w:rPr>
        <w:t>数</w:t>
      </w:r>
      <w:r>
        <w:rPr/>
        <w:t> </w:t>
      </w:r>
      <w:r>
        <w:rPr>
          <w:spacing w:val="-11"/>
        </w:rPr>
        <w:t>据库，该数据库在国外大型医疗机构使用较广，在国内大型三甲医院及区域医疗项</w:t>
      </w:r>
      <w:r>
        <w:rPr>
          <w:spacing w:val="-39"/>
        </w:rPr>
        <w:t> </w:t>
      </w:r>
      <w:r>
        <w:rPr>
          <w:spacing w:val="-39"/>
        </w:rPr>
      </w:r>
      <w:r>
        <w:rPr>
          <w:spacing w:val="-10"/>
        </w:rPr>
        <w:t>目中也多有应用，如：南山区域医疗项目中使用的就是</w:t>
      </w:r>
      <w:r>
        <w:rPr>
          <w:rFonts w:ascii="微软雅黑" w:hAnsi="微软雅黑" w:cs="微软雅黑" w:eastAsia="微软雅黑" w:hint="default"/>
          <w:spacing w:val="-10"/>
        </w:rPr>
        <w:t>CACHE</w:t>
      </w:r>
      <w:r>
        <w:rPr>
          <w:spacing w:val="-10"/>
        </w:rPr>
        <w:t>数据，</w:t>
      </w:r>
      <w:r>
        <w:rPr>
          <w:rFonts w:ascii="微软雅黑" w:hAnsi="微软雅黑" w:cs="微软雅黑" w:eastAsia="微软雅黑" w:hint="default"/>
          <w:spacing w:val="-10"/>
        </w:rPr>
        <w:t>CACHE</w:t>
      </w:r>
      <w:r>
        <w:rPr>
          <w:spacing w:val="-10"/>
        </w:rPr>
        <w:t>数据</w:t>
      </w:r>
      <w:r>
        <w:rPr>
          <w:spacing w:val="-35"/>
        </w:rPr>
        <w:t> </w:t>
      </w:r>
      <w:r>
        <w:rPr>
          <w:spacing w:val="-11"/>
        </w:rPr>
        <w:t>库因其本身使用的技术及存储结构的不同，其查询性能比市场占有率最高的</w:t>
      </w:r>
      <w:r>
        <w:rPr>
          <w:spacing w:val="-50"/>
        </w:rPr>
        <w:t> </w:t>
      </w:r>
      <w:r>
        <w:rPr>
          <w:spacing w:val="-50"/>
        </w:rPr>
      </w:r>
      <w:r>
        <w:rPr>
          <w:rFonts w:ascii="微软雅黑" w:hAnsi="微软雅黑" w:cs="微软雅黑" w:eastAsia="微软雅黑" w:hint="default"/>
          <w:spacing w:val="-9"/>
        </w:rPr>
        <w:t>ORACLE</w:t>
      </w:r>
      <w:r>
        <w:rPr>
          <w:spacing w:val="-9"/>
        </w:rPr>
        <w:t>数据库要快几十倍。</w:t>
      </w:r>
      <w:r>
        <w:rPr/>
      </w:r>
    </w:p>
    <w:p>
      <w:pPr>
        <w:pStyle w:val="BodyText"/>
        <w:spacing w:line="362" w:lineRule="auto" w:before="168"/>
        <w:ind w:right="290" w:firstLine="459"/>
        <w:jc w:val="both"/>
      </w:pPr>
      <w:r>
        <w:rPr>
          <w:rFonts w:ascii="微软雅黑" w:hAnsi="微软雅黑" w:cs="微软雅黑" w:eastAsia="微软雅黑" w:hint="default"/>
          <w:spacing w:val="-9"/>
        </w:rPr>
        <w:t>Cache</w:t>
      </w:r>
      <w:r>
        <w:rPr>
          <w:spacing w:val="-9"/>
        </w:rPr>
        <w:t>数据库使用的关键数据结构为</w:t>
      </w:r>
      <w:r>
        <w:rPr>
          <w:rFonts w:ascii="微软雅黑" w:hAnsi="微软雅黑" w:cs="微软雅黑" w:eastAsia="微软雅黑" w:hint="default"/>
          <w:spacing w:val="-9"/>
        </w:rPr>
        <w:t>Global</w:t>
      </w:r>
      <w:r>
        <w:rPr>
          <w:spacing w:val="-9"/>
        </w:rPr>
        <w:t>字典，区别于传统的关系型数据</w:t>
      </w:r>
      <w:r>
        <w:rPr>
          <w:spacing w:val="-10"/>
        </w:rPr>
        <w:t> 库，同时</w:t>
      </w:r>
      <w:r>
        <w:rPr>
          <w:rFonts w:ascii="微软雅黑" w:hAnsi="微软雅黑" w:cs="微软雅黑" w:eastAsia="微软雅黑" w:hint="default"/>
          <w:spacing w:val="-10"/>
        </w:rPr>
        <w:t>CACHE</w:t>
      </w:r>
      <w:r>
        <w:rPr>
          <w:spacing w:val="-10"/>
        </w:rPr>
        <w:t>数据库支持普通</w:t>
      </w:r>
      <w:r>
        <w:rPr>
          <w:rFonts w:ascii="微软雅黑" w:hAnsi="微软雅黑" w:cs="微软雅黑" w:eastAsia="微软雅黑" w:hint="default"/>
          <w:spacing w:val="-10"/>
        </w:rPr>
        <w:t>SQL</w:t>
      </w:r>
      <w:r>
        <w:rPr>
          <w:spacing w:val="-10"/>
        </w:rPr>
        <w:t>命令访问，也支持面向对象的访问同时还支</w:t>
      </w:r>
      <w:r>
        <w:rPr>
          <w:spacing w:val="-35"/>
        </w:rPr>
        <w:t> </w:t>
      </w:r>
      <w:r>
        <w:rPr>
          <w:spacing w:val="-35"/>
        </w:rPr>
      </w:r>
      <w:r>
        <w:rPr>
          <w:spacing w:val="-11"/>
        </w:rPr>
        <w:t>持</w:t>
      </w:r>
      <w:r>
        <w:rPr>
          <w:rFonts w:ascii="微软雅黑" w:hAnsi="微软雅黑" w:cs="微软雅黑" w:eastAsia="微软雅黑" w:hint="default"/>
          <w:spacing w:val="-11"/>
        </w:rPr>
        <w:t>M</w:t>
      </w:r>
      <w:r>
        <w:rPr>
          <w:spacing w:val="-11"/>
        </w:rPr>
        <w:t>（多语言）访问技术，数据结构如下：</w:t>
      </w:r>
      <w:r>
        <w:rPr/>
      </w:r>
    </w:p>
    <w:p>
      <w:pPr>
        <w:spacing w:line="240" w:lineRule="auto" w:before="10"/>
        <w:rPr>
          <w:rFonts w:ascii="微软雅黑" w:hAnsi="微软雅黑" w:cs="微软雅黑" w:eastAsia="微软雅黑" w:hint="default"/>
          <w:sz w:val="11"/>
          <w:szCs w:val="11"/>
        </w:rPr>
      </w:pPr>
    </w:p>
    <w:p>
      <w:pPr>
        <w:spacing w:line="3839" w:lineRule="exact"/>
        <w:ind w:left="1250" w:right="0" w:firstLine="0"/>
        <w:rPr>
          <w:rFonts w:ascii="微软雅黑" w:hAnsi="微软雅黑" w:cs="微软雅黑" w:eastAsia="微软雅黑" w:hint="default"/>
          <w:sz w:val="20"/>
          <w:szCs w:val="20"/>
        </w:rPr>
      </w:pPr>
      <w:r>
        <w:rPr>
          <w:rFonts w:ascii="微软雅黑" w:hAnsi="微软雅黑" w:cs="微软雅黑" w:eastAsia="微软雅黑" w:hint="default"/>
          <w:position w:val="-76"/>
          <w:sz w:val="20"/>
          <w:szCs w:val="20"/>
        </w:rPr>
        <w:drawing>
          <wp:inline distT="0" distB="0" distL="0" distR="0">
            <wp:extent cx="3912424" cy="2437828"/>
            <wp:effectExtent l="0" t="0" r="0" b="0"/>
            <wp:docPr id="81" name="image38.jpeg" descr=""/>
            <wp:cNvGraphicFramePr>
              <a:graphicFrameLocks noChangeAspect="1"/>
            </wp:cNvGraphicFramePr>
            <a:graphic>
              <a:graphicData uri="http://schemas.openxmlformats.org/drawingml/2006/picture">
                <pic:pic>
                  <pic:nvPicPr>
                    <pic:cNvPr id="82" name="image38.jpeg"/>
                    <pic:cNvPicPr/>
                  </pic:nvPicPr>
                  <pic:blipFill>
                    <a:blip r:embed="rId49" cstate="print"/>
                    <a:stretch>
                      <a:fillRect/>
                    </a:stretch>
                  </pic:blipFill>
                  <pic:spPr>
                    <a:xfrm>
                      <a:off x="0" y="0"/>
                      <a:ext cx="3912424" cy="2437828"/>
                    </a:xfrm>
                    <a:prstGeom prst="rect">
                      <a:avLst/>
                    </a:prstGeom>
                  </pic:spPr>
                </pic:pic>
              </a:graphicData>
            </a:graphic>
          </wp:inline>
        </w:drawing>
      </w:r>
      <w:r>
        <w:rPr>
          <w:rFonts w:ascii="微软雅黑" w:hAnsi="微软雅黑" w:cs="微软雅黑" w:eastAsia="微软雅黑" w:hint="default"/>
          <w:position w:val="-76"/>
          <w:sz w:val="20"/>
          <w:szCs w:val="20"/>
        </w:rPr>
      </w:r>
    </w:p>
    <w:p>
      <w:pPr>
        <w:spacing w:after="0" w:line="3839" w:lineRule="exact"/>
        <w:rPr>
          <w:rFonts w:ascii="微软雅黑" w:hAnsi="微软雅黑" w:cs="微软雅黑" w:eastAsia="微软雅黑" w:hint="default"/>
          <w:sz w:val="20"/>
          <w:szCs w:val="20"/>
        </w:rPr>
        <w:sectPr>
          <w:footerReference w:type="default" r:id="rId48"/>
          <w:pgSz w:w="11910" w:h="16840"/>
          <w:pgMar w:footer="999" w:header="880" w:top="1120" w:bottom="1180" w:left="1660" w:right="1680"/>
        </w:sectPr>
      </w:pPr>
    </w:p>
    <w:p>
      <w:pPr>
        <w:spacing w:line="240" w:lineRule="auto" w:before="17"/>
        <w:rPr>
          <w:rFonts w:ascii="微软雅黑" w:hAnsi="微软雅黑" w:cs="微软雅黑" w:eastAsia="微软雅黑" w:hint="default"/>
          <w:sz w:val="26"/>
          <w:szCs w:val="26"/>
        </w:rPr>
      </w:pPr>
    </w:p>
    <w:p>
      <w:pPr>
        <w:spacing w:line="3743" w:lineRule="exact"/>
        <w:ind w:left="1250" w:right="0" w:firstLine="0"/>
        <w:rPr>
          <w:rFonts w:ascii="微软雅黑" w:hAnsi="微软雅黑" w:cs="微软雅黑" w:eastAsia="微软雅黑" w:hint="default"/>
          <w:sz w:val="20"/>
          <w:szCs w:val="20"/>
        </w:rPr>
      </w:pPr>
      <w:r>
        <w:rPr>
          <w:rFonts w:ascii="微软雅黑" w:hAnsi="微软雅黑" w:cs="微软雅黑" w:eastAsia="微软雅黑" w:hint="default"/>
          <w:position w:val="-74"/>
          <w:sz w:val="20"/>
          <w:szCs w:val="20"/>
        </w:rPr>
        <w:drawing>
          <wp:inline distT="0" distB="0" distL="0" distR="0">
            <wp:extent cx="3948592" cy="2377058"/>
            <wp:effectExtent l="0" t="0" r="0" b="0"/>
            <wp:docPr id="83" name="image39.jpeg" descr=""/>
            <wp:cNvGraphicFramePr>
              <a:graphicFrameLocks noChangeAspect="1"/>
            </wp:cNvGraphicFramePr>
            <a:graphic>
              <a:graphicData uri="http://schemas.openxmlformats.org/drawingml/2006/picture">
                <pic:pic>
                  <pic:nvPicPr>
                    <pic:cNvPr id="84" name="image39.jpeg"/>
                    <pic:cNvPicPr/>
                  </pic:nvPicPr>
                  <pic:blipFill>
                    <a:blip r:embed="rId50" cstate="print"/>
                    <a:stretch>
                      <a:fillRect/>
                    </a:stretch>
                  </pic:blipFill>
                  <pic:spPr>
                    <a:xfrm>
                      <a:off x="0" y="0"/>
                      <a:ext cx="3948592" cy="2377058"/>
                    </a:xfrm>
                    <a:prstGeom prst="rect">
                      <a:avLst/>
                    </a:prstGeom>
                  </pic:spPr>
                </pic:pic>
              </a:graphicData>
            </a:graphic>
          </wp:inline>
        </w:drawing>
      </w:r>
      <w:r>
        <w:rPr>
          <w:rFonts w:ascii="微软雅黑" w:hAnsi="微软雅黑" w:cs="微软雅黑" w:eastAsia="微软雅黑" w:hint="default"/>
          <w:position w:val="-74"/>
          <w:sz w:val="20"/>
          <w:szCs w:val="20"/>
        </w:rPr>
      </w:r>
    </w:p>
    <w:p>
      <w:pPr>
        <w:spacing w:line="240" w:lineRule="auto" w:before="8"/>
        <w:rPr>
          <w:rFonts w:ascii="微软雅黑" w:hAnsi="微软雅黑" w:cs="微软雅黑" w:eastAsia="微软雅黑" w:hint="default"/>
          <w:sz w:val="6"/>
          <w:szCs w:val="6"/>
        </w:rPr>
      </w:pPr>
    </w:p>
    <w:p>
      <w:pPr>
        <w:spacing w:before="35"/>
        <w:ind w:left="1989" w:right="1970" w:firstLine="0"/>
        <w:jc w:val="center"/>
        <w:rPr>
          <w:rFonts w:ascii="黑体" w:hAnsi="黑体" w:cs="黑体" w:eastAsia="黑体" w:hint="default"/>
          <w:sz w:val="21"/>
          <w:szCs w:val="21"/>
        </w:rPr>
      </w:pPr>
      <w:r>
        <w:rPr>
          <w:rFonts w:ascii="黑体" w:hAnsi="黑体" w:cs="黑体" w:eastAsia="黑体" w:hint="default"/>
          <w:spacing w:val="-9"/>
          <w:sz w:val="21"/>
          <w:szCs w:val="21"/>
        </w:rPr>
        <w:t>图</w:t>
      </w:r>
      <w:r>
        <w:rPr>
          <w:rFonts w:ascii="黑体" w:hAnsi="黑体" w:cs="黑体" w:eastAsia="黑体" w:hint="default"/>
          <w:spacing w:val="-9"/>
          <w:sz w:val="21"/>
          <w:szCs w:val="21"/>
        </w:rPr>
        <w:t>5.3CACHE</w:t>
      </w:r>
      <w:r>
        <w:rPr>
          <w:rFonts w:ascii="黑体" w:hAnsi="黑体" w:cs="黑体" w:eastAsia="黑体" w:hint="default"/>
          <w:spacing w:val="-9"/>
          <w:sz w:val="21"/>
          <w:szCs w:val="21"/>
        </w:rPr>
        <w:t>数据库的结构示意图</w:t>
      </w:r>
      <w:r>
        <w:rPr>
          <w:rFonts w:ascii="黑体" w:hAnsi="黑体" w:cs="黑体" w:eastAsia="黑体" w:hint="default"/>
          <w:sz w:val="21"/>
          <w:szCs w:val="21"/>
        </w:rPr>
      </w:r>
    </w:p>
    <w:p>
      <w:pPr>
        <w:spacing w:line="240" w:lineRule="auto" w:before="2"/>
        <w:rPr>
          <w:rFonts w:ascii="黑体" w:hAnsi="黑体" w:cs="黑体" w:eastAsia="黑体" w:hint="default"/>
          <w:sz w:val="17"/>
          <w:szCs w:val="17"/>
        </w:rPr>
      </w:pPr>
    </w:p>
    <w:p>
      <w:pPr>
        <w:pStyle w:val="BodyText"/>
        <w:spacing w:line="240" w:lineRule="auto"/>
        <w:ind w:left="599" w:right="0"/>
        <w:jc w:val="left"/>
      </w:pPr>
      <w:r>
        <w:rPr>
          <w:spacing w:val="-9"/>
        </w:rPr>
        <w:t>网神</w:t>
      </w:r>
      <w:r>
        <w:rPr>
          <w:rFonts w:ascii="微软雅黑" w:hAnsi="微软雅黑" w:cs="微软雅黑" w:eastAsia="微软雅黑" w:hint="default"/>
          <w:spacing w:val="-9"/>
        </w:rPr>
        <w:t>SecFox</w:t>
      </w:r>
      <w:r>
        <w:rPr>
          <w:spacing w:val="-9"/>
        </w:rPr>
        <w:t>首创后关系型数据库审计技术</w:t>
      </w:r>
      <w:r>
        <w:rPr/>
      </w:r>
    </w:p>
    <w:p>
      <w:pPr>
        <w:spacing w:line="240" w:lineRule="auto" w:before="12"/>
        <w:rPr>
          <w:rFonts w:ascii="微软雅黑" w:hAnsi="微软雅黑" w:cs="微软雅黑" w:eastAsia="微软雅黑" w:hint="default"/>
          <w:sz w:val="22"/>
          <w:szCs w:val="22"/>
        </w:rPr>
      </w:pPr>
    </w:p>
    <w:p>
      <w:pPr>
        <w:spacing w:line="705" w:lineRule="exact"/>
        <w:ind w:left="1250"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5790" cy="447675"/>
            <wp:effectExtent l="0" t="0" r="0" b="0"/>
            <wp:docPr id="85" name="image4.png" descr=""/>
            <wp:cNvGraphicFramePr>
              <a:graphicFrameLocks noChangeAspect="1"/>
            </wp:cNvGraphicFramePr>
            <a:graphic>
              <a:graphicData uri="http://schemas.openxmlformats.org/drawingml/2006/picture">
                <pic:pic>
                  <pic:nvPicPr>
                    <pic:cNvPr id="86" name="image4.png"/>
                    <pic:cNvPicPr/>
                  </pic:nvPicPr>
                  <pic:blipFill>
                    <a:blip r:embed="rId13" cstate="print"/>
                    <a:stretch>
                      <a:fillRect/>
                    </a:stretch>
                  </pic:blipFill>
                  <pic:spPr>
                    <a:xfrm>
                      <a:off x="0" y="0"/>
                      <a:ext cx="1075790"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412" w:lineRule="auto" w:before="201"/>
        <w:ind w:left="139" w:right="143" w:firstLine="399"/>
        <w:jc w:val="both"/>
        <w:rPr>
          <w:rFonts w:ascii="微软雅黑" w:hAnsi="微软雅黑" w:cs="微软雅黑" w:eastAsia="微软雅黑" w:hint="default"/>
          <w:sz w:val="21"/>
          <w:szCs w:val="21"/>
        </w:rPr>
      </w:pPr>
      <w:r>
        <w:rPr>
          <w:rFonts w:ascii="微软雅黑" w:hAnsi="微软雅黑" w:cs="微软雅黑" w:eastAsia="微软雅黑" w:hint="default"/>
          <w:spacing w:val="-10"/>
          <w:sz w:val="21"/>
          <w:szCs w:val="21"/>
        </w:rPr>
        <w:t>CACHE</w:t>
      </w:r>
      <w:r>
        <w:rPr>
          <w:rFonts w:ascii="微软雅黑" w:hAnsi="微软雅黑" w:cs="微软雅黑" w:eastAsia="微软雅黑" w:hint="default"/>
          <w:spacing w:val="-10"/>
          <w:sz w:val="21"/>
          <w:szCs w:val="21"/>
        </w:rPr>
        <w:t>数据库打破了传统的关系型数据库的束缚，在国内多家大型医院成功应用后大有替 换</w:t>
      </w:r>
      <w:r>
        <w:rPr>
          <w:rFonts w:ascii="微软雅黑" w:hAnsi="微软雅黑" w:cs="微软雅黑" w:eastAsia="微软雅黑" w:hint="default"/>
          <w:spacing w:val="-10"/>
          <w:sz w:val="21"/>
          <w:szCs w:val="21"/>
        </w:rPr>
        <w:t>oracle</w:t>
      </w:r>
      <w:r>
        <w:rPr>
          <w:rFonts w:ascii="微软雅黑" w:hAnsi="微软雅黑" w:cs="微软雅黑" w:eastAsia="微软雅黑" w:hint="default"/>
          <w:spacing w:val="-10"/>
          <w:sz w:val="21"/>
          <w:szCs w:val="21"/>
        </w:rPr>
        <w:t>数据库成为医疗行业的首选数据库之势，</w:t>
      </w:r>
      <w:r>
        <w:rPr>
          <w:rFonts w:ascii="微软雅黑" w:hAnsi="微软雅黑" w:cs="微软雅黑" w:eastAsia="微软雅黑" w:hint="default"/>
          <w:spacing w:val="-10"/>
          <w:sz w:val="21"/>
          <w:szCs w:val="21"/>
        </w:rPr>
        <w:t>CACHE</w:t>
      </w:r>
      <w:r>
        <w:rPr>
          <w:rFonts w:ascii="微软雅黑" w:hAnsi="微软雅黑" w:cs="微软雅黑" w:eastAsia="微软雅黑" w:hint="default"/>
          <w:spacing w:val="-10"/>
          <w:sz w:val="21"/>
          <w:szCs w:val="21"/>
        </w:rPr>
        <w:t>数据库是医疗信息化过程中一个不可</w:t>
      </w:r>
      <w:r>
        <w:rPr>
          <w:rFonts w:ascii="微软雅黑" w:hAnsi="微软雅黑" w:cs="微软雅黑" w:eastAsia="微软雅黑" w:hint="default"/>
          <w:spacing w:val="-25"/>
          <w:sz w:val="21"/>
          <w:szCs w:val="21"/>
        </w:rPr>
        <w:t> </w:t>
      </w:r>
      <w:r>
        <w:rPr>
          <w:rFonts w:ascii="微软雅黑" w:hAnsi="微软雅黑" w:cs="微软雅黑" w:eastAsia="微软雅黑" w:hint="default"/>
          <w:spacing w:val="-25"/>
          <w:sz w:val="21"/>
          <w:szCs w:val="21"/>
        </w:rPr>
      </w:r>
      <w:r>
        <w:rPr>
          <w:rFonts w:ascii="微软雅黑" w:hAnsi="微软雅黑" w:cs="微软雅黑" w:eastAsia="微软雅黑" w:hint="default"/>
          <w:spacing w:val="-11"/>
          <w:sz w:val="21"/>
          <w:szCs w:val="21"/>
        </w:rPr>
        <w:t>多得的选择，目前北京妇幼保健院、四川省妇幼保健院、山东省立医院、南山区域医疗等大型</w:t>
      </w:r>
      <w:r>
        <w:rPr>
          <w:rFonts w:ascii="微软雅黑" w:hAnsi="微软雅黑" w:cs="微软雅黑" w:eastAsia="微软雅黑" w:hint="default"/>
          <w:spacing w:val="-25"/>
          <w:sz w:val="21"/>
          <w:szCs w:val="21"/>
        </w:rPr>
        <w:t> </w:t>
      </w:r>
      <w:r>
        <w:rPr>
          <w:rFonts w:ascii="微软雅黑" w:hAnsi="微软雅黑" w:cs="微软雅黑" w:eastAsia="微软雅黑" w:hint="default"/>
          <w:spacing w:val="-25"/>
          <w:sz w:val="21"/>
          <w:szCs w:val="21"/>
        </w:rPr>
      </w:r>
      <w:r>
        <w:rPr>
          <w:rFonts w:ascii="微软雅黑" w:hAnsi="微软雅黑" w:cs="微软雅黑" w:eastAsia="微软雅黑" w:hint="default"/>
          <w:spacing w:val="-9"/>
          <w:sz w:val="21"/>
          <w:szCs w:val="21"/>
        </w:rPr>
        <w:t>医疗机构使用了</w:t>
      </w:r>
      <w:r>
        <w:rPr>
          <w:rFonts w:ascii="微软雅黑" w:hAnsi="微软雅黑" w:cs="微软雅黑" w:eastAsia="微软雅黑" w:hint="default"/>
          <w:spacing w:val="-9"/>
          <w:sz w:val="21"/>
          <w:szCs w:val="21"/>
        </w:rPr>
        <w:t>CACHE</w:t>
      </w:r>
      <w:r>
        <w:rPr>
          <w:rFonts w:ascii="微软雅黑" w:hAnsi="微软雅黑" w:cs="微软雅黑" w:eastAsia="微软雅黑" w:hint="default"/>
          <w:spacing w:val="-9"/>
          <w:sz w:val="21"/>
          <w:szCs w:val="21"/>
        </w:rPr>
        <w:t>数据库。</w:t>
      </w:r>
      <w:r>
        <w:rPr>
          <w:rFonts w:ascii="微软雅黑" w:hAnsi="微软雅黑" w:cs="微软雅黑" w:eastAsia="微软雅黑" w:hint="default"/>
          <w:sz w:val="21"/>
          <w:szCs w:val="21"/>
        </w:rPr>
      </w:r>
    </w:p>
    <w:p>
      <w:pPr>
        <w:spacing w:line="240" w:lineRule="auto" w:before="1"/>
        <w:rPr>
          <w:rFonts w:ascii="微软雅黑" w:hAnsi="微软雅黑" w:cs="微软雅黑" w:eastAsia="微软雅黑" w:hint="default"/>
          <w:sz w:val="18"/>
          <w:szCs w:val="18"/>
        </w:rPr>
      </w:pPr>
    </w:p>
    <w:p>
      <w:pPr>
        <w:pStyle w:val="Heading2"/>
        <w:spacing w:line="240" w:lineRule="auto"/>
        <w:ind w:right="0"/>
        <w:jc w:val="left"/>
        <w:rPr>
          <w:b w:val="0"/>
          <w:bCs w:val="0"/>
        </w:rPr>
      </w:pPr>
      <w:bookmarkStart w:name="5.4 大数据安全监控行业领先" w:id="75"/>
      <w:bookmarkEnd w:id="75"/>
      <w:r>
        <w:rPr>
          <w:b w:val="0"/>
          <w:bCs w:val="0"/>
        </w:rPr>
      </w:r>
      <w:bookmarkStart w:name="_bookmark37" w:id="76"/>
      <w:bookmarkEnd w:id="76"/>
      <w:r>
        <w:rPr>
          <w:b w:val="0"/>
          <w:bCs w:val="0"/>
        </w:rPr>
      </w:r>
      <w:r>
        <w:rPr>
          <w:rFonts w:ascii="微软雅黑" w:hAnsi="微软雅黑" w:cs="微软雅黑" w:eastAsia="微软雅黑" w:hint="default"/>
          <w:spacing w:val="-4"/>
        </w:rPr>
        <w:t>5.4</w:t>
      </w:r>
      <w:r>
        <w:rPr>
          <w:rFonts w:ascii="微软雅黑" w:hAnsi="微软雅黑" w:cs="微软雅黑" w:eastAsia="微软雅黑" w:hint="default"/>
          <w:spacing w:val="42"/>
        </w:rPr>
        <w:t> </w:t>
      </w:r>
      <w:r>
        <w:rPr>
          <w:spacing w:val="-11"/>
        </w:rPr>
        <w:t>大数据安全监控行业领先</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362" w:lineRule="auto"/>
        <w:ind w:left="139" w:right="0" w:firstLine="459"/>
        <w:jc w:val="left"/>
      </w:pPr>
      <w:r>
        <w:rPr>
          <w:rFonts w:ascii="微软雅黑" w:hAnsi="微软雅黑" w:cs="微软雅黑" w:eastAsia="微软雅黑" w:hint="default"/>
          <w:spacing w:val="-9"/>
        </w:rPr>
        <w:t>Hadoop</w:t>
      </w:r>
      <w:r>
        <w:rPr>
          <w:spacing w:val="-9"/>
        </w:rPr>
        <w:t>是目前大数据使用最广泛的框架之一</w:t>
      </w:r>
      <w:r>
        <w:rPr>
          <w:rFonts w:ascii="微软雅黑" w:hAnsi="微软雅黑" w:cs="微软雅黑" w:eastAsia="微软雅黑" w:hint="default"/>
          <w:spacing w:val="-9"/>
        </w:rPr>
        <w:t>,</w:t>
      </w:r>
      <w:r>
        <w:rPr>
          <w:spacing w:val="-9"/>
        </w:rPr>
        <w:t>其数据库</w:t>
      </w:r>
      <w:r>
        <w:rPr>
          <w:rFonts w:ascii="微软雅黑" w:hAnsi="微软雅黑" w:cs="微软雅黑" w:eastAsia="微软雅黑" w:hint="default"/>
          <w:spacing w:val="-9"/>
        </w:rPr>
        <w:t>HBASE</w:t>
      </w:r>
      <w:r>
        <w:rPr>
          <w:spacing w:val="-9"/>
        </w:rPr>
        <w:t>是采用分布式</w:t>
      </w:r>
      <w:r>
        <w:rPr>
          <w:spacing w:val="-10"/>
        </w:rPr>
        <w:t> 文件系统核心技术的新型</w:t>
      </w:r>
      <w:r>
        <w:rPr>
          <w:rFonts w:ascii="微软雅黑" w:hAnsi="微软雅黑" w:cs="微软雅黑" w:eastAsia="微软雅黑" w:hint="default"/>
          <w:spacing w:val="-10"/>
        </w:rPr>
        <w:t>NOSQL</w:t>
      </w:r>
      <w:r>
        <w:rPr>
          <w:spacing w:val="-10"/>
        </w:rPr>
        <w:t>数据库</w:t>
      </w:r>
      <w:r>
        <w:rPr>
          <w:rFonts w:ascii="微软雅黑" w:hAnsi="微软雅黑" w:cs="微软雅黑" w:eastAsia="微软雅黑" w:hint="default"/>
          <w:spacing w:val="-10"/>
        </w:rPr>
        <w:t>,</w:t>
      </w:r>
      <w:r>
        <w:rPr>
          <w:spacing w:val="-10"/>
        </w:rPr>
        <w:t>也是俗称的大数据数据库。该数据库有丰</w:t>
      </w:r>
      <w:r>
        <w:rPr>
          <w:spacing w:val="-46"/>
        </w:rPr>
        <w:t> </w:t>
      </w:r>
      <w:r>
        <w:rPr>
          <w:spacing w:val="-46"/>
        </w:rPr>
      </w:r>
      <w:r>
        <w:rPr>
          <w:spacing w:val="-9"/>
        </w:rPr>
        <w:t>富的</w:t>
      </w:r>
      <w:r>
        <w:rPr>
          <w:rFonts w:ascii="微软雅黑" w:hAnsi="微软雅黑" w:cs="微软雅黑" w:eastAsia="微软雅黑" w:hint="default"/>
          <w:spacing w:val="-9"/>
        </w:rPr>
        <w:t>SQL</w:t>
      </w:r>
      <w:r>
        <w:rPr>
          <w:spacing w:val="-9"/>
        </w:rPr>
        <w:t>及</w:t>
      </w:r>
      <w:r>
        <w:rPr>
          <w:rFonts w:ascii="微软雅黑" w:hAnsi="微软雅黑" w:cs="微软雅黑" w:eastAsia="微软雅黑" w:hint="default"/>
          <w:spacing w:val="-9"/>
        </w:rPr>
        <w:t>NOSQL</w:t>
      </w:r>
      <w:r>
        <w:rPr>
          <w:spacing w:val="-9"/>
        </w:rPr>
        <w:t>工具及对外开放的软件接口，就像</w:t>
      </w:r>
      <w:r>
        <w:rPr>
          <w:rFonts w:ascii="微软雅黑" w:hAnsi="微软雅黑" w:cs="微软雅黑" w:eastAsia="微软雅黑" w:hint="default"/>
          <w:spacing w:val="-9"/>
        </w:rPr>
        <w:t>cache</w:t>
      </w:r>
      <w:r>
        <w:rPr>
          <w:spacing w:val="-9"/>
        </w:rPr>
        <w:t>数据库需要全面进行</w:t>
      </w:r>
      <w:r>
        <w:rPr>
          <w:spacing w:val="-54"/>
        </w:rPr>
        <w:t> </w:t>
      </w:r>
      <w:r>
        <w:rPr>
          <w:spacing w:val="-54"/>
        </w:rPr>
      </w:r>
      <w:r>
        <w:rPr>
          <w:spacing w:val="-9"/>
        </w:rPr>
        <w:t>监控审计。</w:t>
      </w:r>
    </w:p>
    <w:p>
      <w:pPr>
        <w:pStyle w:val="BodyText"/>
        <w:spacing w:line="240" w:lineRule="auto" w:before="168"/>
        <w:ind w:left="599" w:right="0"/>
        <w:jc w:val="left"/>
      </w:pPr>
      <w:r>
        <w:rPr>
          <w:rFonts w:ascii="微软雅黑" w:hAnsi="微软雅黑" w:cs="微软雅黑" w:eastAsia="微软雅黑" w:hint="default"/>
          <w:spacing w:val="-9"/>
        </w:rPr>
        <w:t>HBase</w:t>
      </w:r>
      <w:r>
        <w:rPr>
          <w:spacing w:val="-9"/>
        </w:rPr>
        <w:t>数据库的基本架构是：</w:t>
      </w:r>
      <w:r>
        <w:rPr/>
      </w:r>
    </w:p>
    <w:p>
      <w:pPr>
        <w:spacing w:line="240" w:lineRule="auto" w:before="4"/>
        <w:rPr>
          <w:rFonts w:ascii="微软雅黑" w:hAnsi="微软雅黑" w:cs="微软雅黑" w:eastAsia="微软雅黑" w:hint="default"/>
          <w:sz w:val="19"/>
          <w:szCs w:val="19"/>
        </w:rPr>
      </w:pPr>
    </w:p>
    <w:p>
      <w:pPr>
        <w:pStyle w:val="BodyText"/>
        <w:spacing w:line="240" w:lineRule="auto"/>
        <w:ind w:left="1060" w:right="0"/>
        <w:jc w:val="left"/>
      </w:pPr>
      <w:r>
        <w:rPr>
          <w:rFonts w:ascii="微软雅黑" w:hAnsi="微软雅黑" w:cs="微软雅黑" w:eastAsia="微软雅黑" w:hint="default"/>
          <w:b/>
          <w:bCs/>
          <w:spacing w:val="-9"/>
        </w:rPr>
        <w:t>底层</w:t>
      </w:r>
      <w:r>
        <w:rPr>
          <w:spacing w:val="-9"/>
        </w:rPr>
        <w:t>：存储层，文件系统</w:t>
      </w:r>
      <w:r>
        <w:rPr>
          <w:rFonts w:ascii="微软雅黑" w:hAnsi="微软雅黑" w:cs="微软雅黑" w:eastAsia="微软雅黑" w:hint="default"/>
          <w:spacing w:val="-9"/>
        </w:rPr>
        <w:t>HDFS</w:t>
      </w:r>
      <w:r>
        <w:rPr>
          <w:spacing w:val="-9"/>
        </w:rPr>
        <w:t>；</w:t>
      </w:r>
    </w:p>
    <w:p>
      <w:pPr>
        <w:spacing w:after="0" w:line="240" w:lineRule="auto"/>
        <w:jc w:val="left"/>
        <w:sectPr>
          <w:pgSz w:w="11910" w:h="16840"/>
          <w:pgMar w:header="880" w:footer="999" w:top="1120" w:bottom="1180" w:left="1660" w:right="1680"/>
        </w:sectPr>
      </w:pPr>
    </w:p>
    <w:p>
      <w:pPr>
        <w:spacing w:line="240" w:lineRule="auto" w:before="14"/>
        <w:rPr>
          <w:rFonts w:ascii="微软雅黑" w:hAnsi="微软雅黑" w:cs="微软雅黑" w:eastAsia="微软雅黑" w:hint="default"/>
          <w:sz w:val="24"/>
          <w:szCs w:val="24"/>
        </w:rPr>
      </w:pPr>
    </w:p>
    <w:p>
      <w:pPr>
        <w:pStyle w:val="BodyText"/>
        <w:spacing w:line="355" w:lineRule="exact"/>
        <w:ind w:left="1060" w:right="0"/>
        <w:jc w:val="left"/>
      </w:pPr>
      <w:r>
        <w:rPr>
          <w:rFonts w:ascii="微软雅黑" w:hAnsi="微软雅黑" w:cs="微软雅黑" w:eastAsia="微软雅黑" w:hint="default"/>
          <w:b/>
          <w:bCs/>
          <w:spacing w:val="-9"/>
        </w:rPr>
        <w:t>中间层</w:t>
      </w:r>
      <w:r>
        <w:rPr>
          <w:spacing w:val="-9"/>
        </w:rPr>
        <w:t>：资源及数据管理层，</w:t>
      </w:r>
      <w:r>
        <w:rPr>
          <w:rFonts w:ascii="微软雅黑" w:hAnsi="微软雅黑" w:cs="微软雅黑" w:eastAsia="微软雅黑" w:hint="default"/>
          <w:spacing w:val="-9"/>
        </w:rPr>
        <w:t>HBASE</w:t>
      </w:r>
      <w:r>
        <w:rPr>
          <w:spacing w:val="-9"/>
        </w:rPr>
        <w:t>、</w:t>
      </w:r>
      <w:r>
        <w:rPr>
          <w:rFonts w:ascii="微软雅黑" w:hAnsi="微软雅黑" w:cs="微软雅黑" w:eastAsia="微软雅黑" w:hint="default"/>
          <w:spacing w:val="-9"/>
        </w:rPr>
        <w:t>YARN</w:t>
      </w:r>
      <w:r>
        <w:rPr>
          <w:spacing w:val="-9"/>
        </w:rPr>
        <w:t>以及</w:t>
      </w:r>
      <w:r>
        <w:rPr>
          <w:rFonts w:ascii="微软雅黑" w:hAnsi="微软雅黑" w:cs="微软雅黑" w:eastAsia="微软雅黑" w:hint="default"/>
          <w:spacing w:val="-9"/>
        </w:rPr>
        <w:t>Sentry</w:t>
      </w:r>
      <w:r>
        <w:rPr>
          <w:spacing w:val="-9"/>
        </w:rPr>
        <w:t>等；</w:t>
      </w:r>
      <w:r>
        <w:rPr/>
      </w:r>
    </w:p>
    <w:p>
      <w:pPr>
        <w:spacing w:line="240" w:lineRule="auto" w:before="1"/>
        <w:rPr>
          <w:rFonts w:ascii="微软雅黑" w:hAnsi="微软雅黑" w:cs="微软雅黑" w:eastAsia="微软雅黑" w:hint="default"/>
          <w:sz w:val="19"/>
          <w:szCs w:val="19"/>
        </w:rPr>
      </w:pPr>
    </w:p>
    <w:p>
      <w:pPr>
        <w:pStyle w:val="BodyText"/>
        <w:spacing w:line="429" w:lineRule="auto"/>
        <w:ind w:left="1060" w:right="0"/>
        <w:jc w:val="left"/>
      </w:pPr>
      <w:r>
        <w:rPr>
          <w:rFonts w:ascii="微软雅黑" w:hAnsi="微软雅黑" w:cs="微软雅黑" w:eastAsia="微软雅黑" w:hint="default"/>
          <w:b/>
          <w:bCs/>
          <w:spacing w:val="-8"/>
        </w:rPr>
        <w:t>上层</w:t>
      </w:r>
      <w:r>
        <w:rPr>
          <w:spacing w:val="-8"/>
        </w:rPr>
        <w:t>：</w:t>
      </w:r>
      <w:r>
        <w:rPr>
          <w:rFonts w:ascii="微软雅黑" w:hAnsi="微软雅黑" w:cs="微软雅黑" w:eastAsia="微软雅黑" w:hint="default"/>
          <w:spacing w:val="-8"/>
        </w:rPr>
        <w:t>MapReduce</w:t>
      </w:r>
      <w:r>
        <w:rPr>
          <w:spacing w:val="-8"/>
        </w:rPr>
        <w:t>、</w:t>
      </w:r>
      <w:r>
        <w:rPr>
          <w:rFonts w:ascii="微软雅黑" w:hAnsi="微软雅黑" w:cs="微软雅黑" w:eastAsia="微软雅黑" w:hint="default"/>
          <w:spacing w:val="-8"/>
        </w:rPr>
        <w:t>Impala</w:t>
      </w:r>
      <w:r>
        <w:rPr>
          <w:spacing w:val="-8"/>
        </w:rPr>
        <w:t>、</w:t>
      </w:r>
      <w:r>
        <w:rPr>
          <w:rFonts w:ascii="微软雅黑" w:hAnsi="微软雅黑" w:cs="微软雅黑" w:eastAsia="微软雅黑" w:hint="default"/>
          <w:spacing w:val="-8"/>
        </w:rPr>
        <w:t>Spark</w:t>
      </w:r>
      <w:r>
        <w:rPr>
          <w:spacing w:val="-8"/>
        </w:rPr>
        <w:t>等计算引擎；</w:t>
      </w:r>
      <w:r>
        <w:rPr>
          <w:spacing w:val="-49"/>
        </w:rPr>
        <w:t> </w:t>
      </w:r>
      <w:r>
        <w:rPr>
          <w:spacing w:val="-49"/>
        </w:rPr>
      </w:r>
      <w:r>
        <w:rPr>
          <w:rFonts w:ascii="微软雅黑" w:hAnsi="微软雅黑" w:cs="微软雅黑" w:eastAsia="微软雅黑" w:hint="default"/>
          <w:b/>
          <w:bCs/>
          <w:spacing w:val="-9"/>
        </w:rPr>
        <w:t>顶层</w:t>
      </w:r>
      <w:r>
        <w:rPr>
          <w:spacing w:val="-9"/>
        </w:rPr>
        <w:t>：基于</w:t>
      </w:r>
      <w:r>
        <w:rPr>
          <w:rFonts w:ascii="微软雅黑" w:hAnsi="微软雅黑" w:cs="微软雅黑" w:eastAsia="微软雅黑" w:hint="default"/>
          <w:spacing w:val="-9"/>
        </w:rPr>
        <w:t>MapReduce</w:t>
      </w:r>
      <w:r>
        <w:rPr>
          <w:spacing w:val="-9"/>
        </w:rPr>
        <w:t>、</w:t>
      </w:r>
      <w:r>
        <w:rPr>
          <w:rFonts w:ascii="微软雅黑" w:hAnsi="微软雅黑" w:cs="微软雅黑" w:eastAsia="微软雅黑" w:hint="default"/>
          <w:spacing w:val="-9"/>
        </w:rPr>
        <w:t>Spark</w:t>
      </w:r>
      <w:r>
        <w:rPr>
          <w:spacing w:val="-9"/>
        </w:rPr>
        <w:t>等计算引擎的高级封装及工具，如</w:t>
      </w:r>
      <w:r>
        <w:rPr/>
      </w:r>
    </w:p>
    <w:p>
      <w:pPr>
        <w:pStyle w:val="BodyText"/>
        <w:spacing w:line="371" w:lineRule="exact"/>
        <w:ind w:left="139" w:right="0"/>
        <w:jc w:val="left"/>
      </w:pPr>
      <w:r>
        <w:rPr>
          <w:rFonts w:ascii="微软雅黑" w:hAnsi="微软雅黑" w:cs="微软雅黑" w:eastAsia="微软雅黑" w:hint="default"/>
          <w:spacing w:val="-7"/>
        </w:rPr>
        <w:t>Hive</w:t>
      </w:r>
      <w:r>
        <w:rPr>
          <w:spacing w:val="-7"/>
        </w:rPr>
        <w:t>、</w:t>
      </w:r>
      <w:r>
        <w:rPr>
          <w:rFonts w:ascii="微软雅黑" w:hAnsi="微软雅黑" w:cs="微软雅黑" w:eastAsia="微软雅黑" w:hint="default"/>
          <w:spacing w:val="-7"/>
        </w:rPr>
        <w:t>Pig</w:t>
      </w:r>
      <w:r>
        <w:rPr>
          <w:spacing w:val="-7"/>
        </w:rPr>
        <w:t>、</w:t>
      </w:r>
      <w:r>
        <w:rPr>
          <w:rFonts w:ascii="微软雅黑" w:hAnsi="微软雅黑" w:cs="微软雅黑" w:eastAsia="微软雅黑" w:hint="default"/>
          <w:spacing w:val="-7"/>
        </w:rPr>
        <w:t>Mahout</w:t>
      </w:r>
      <w:r>
        <w:rPr>
          <w:spacing w:val="-7"/>
        </w:rPr>
        <w:t>等。</w:t>
      </w:r>
      <w:r>
        <w:rPr/>
      </w:r>
    </w:p>
    <w:p>
      <w:pPr>
        <w:spacing w:line="240" w:lineRule="auto" w:before="1"/>
        <w:rPr>
          <w:rFonts w:ascii="微软雅黑" w:hAnsi="微软雅黑" w:cs="微软雅黑" w:eastAsia="微软雅黑" w:hint="default"/>
          <w:sz w:val="19"/>
          <w:szCs w:val="19"/>
        </w:rPr>
      </w:pPr>
    </w:p>
    <w:p>
      <w:pPr>
        <w:pStyle w:val="BodyText"/>
        <w:spacing w:line="240" w:lineRule="auto"/>
        <w:ind w:left="1060" w:right="0"/>
        <w:jc w:val="left"/>
      </w:pPr>
      <w:r>
        <w:rPr>
          <w:spacing w:val="-11"/>
        </w:rPr>
        <w:t>该数据结构如下：</w:t>
      </w:r>
      <w:r>
        <w:rPr/>
      </w:r>
    </w:p>
    <w:p>
      <w:pPr>
        <w:spacing w:line="240" w:lineRule="auto" w:before="14"/>
        <w:rPr>
          <w:rFonts w:ascii="微软雅黑" w:hAnsi="微软雅黑" w:cs="微软雅黑" w:eastAsia="微软雅黑" w:hint="default"/>
          <w:sz w:val="17"/>
          <w:szCs w:val="17"/>
        </w:rPr>
      </w:pPr>
    </w:p>
    <w:p>
      <w:pPr>
        <w:spacing w:line="3993" w:lineRule="exact"/>
        <w:ind w:left="168" w:right="0" w:firstLine="0"/>
        <w:rPr>
          <w:rFonts w:ascii="微软雅黑" w:hAnsi="微软雅黑" w:cs="微软雅黑" w:eastAsia="微软雅黑" w:hint="default"/>
          <w:sz w:val="20"/>
          <w:szCs w:val="20"/>
        </w:rPr>
      </w:pPr>
      <w:r>
        <w:rPr>
          <w:rFonts w:ascii="微软雅黑" w:hAnsi="微软雅黑" w:cs="微软雅黑" w:eastAsia="微软雅黑" w:hint="default"/>
          <w:position w:val="-79"/>
          <w:sz w:val="20"/>
          <w:szCs w:val="20"/>
        </w:rPr>
        <w:drawing>
          <wp:inline distT="0" distB="0" distL="0" distR="0">
            <wp:extent cx="4774714" cy="2535936"/>
            <wp:effectExtent l="0" t="0" r="0" b="0"/>
            <wp:docPr id="87" name="image40.png" descr=""/>
            <wp:cNvGraphicFramePr>
              <a:graphicFrameLocks noChangeAspect="1"/>
            </wp:cNvGraphicFramePr>
            <a:graphic>
              <a:graphicData uri="http://schemas.openxmlformats.org/drawingml/2006/picture">
                <pic:pic>
                  <pic:nvPicPr>
                    <pic:cNvPr id="88" name="image40.png"/>
                    <pic:cNvPicPr/>
                  </pic:nvPicPr>
                  <pic:blipFill>
                    <a:blip r:embed="rId51" cstate="print"/>
                    <a:stretch>
                      <a:fillRect/>
                    </a:stretch>
                  </pic:blipFill>
                  <pic:spPr>
                    <a:xfrm>
                      <a:off x="0" y="0"/>
                      <a:ext cx="4774714" cy="2535936"/>
                    </a:xfrm>
                    <a:prstGeom prst="rect">
                      <a:avLst/>
                    </a:prstGeom>
                  </pic:spPr>
                </pic:pic>
              </a:graphicData>
            </a:graphic>
          </wp:inline>
        </w:drawing>
      </w:r>
      <w:r>
        <w:rPr>
          <w:rFonts w:ascii="微软雅黑" w:hAnsi="微软雅黑" w:cs="微软雅黑" w:eastAsia="微软雅黑" w:hint="default"/>
          <w:position w:val="-79"/>
          <w:sz w:val="20"/>
          <w:szCs w:val="20"/>
        </w:rPr>
      </w:r>
    </w:p>
    <w:p>
      <w:pPr>
        <w:spacing w:line="240" w:lineRule="auto" w:before="6"/>
        <w:rPr>
          <w:rFonts w:ascii="微软雅黑" w:hAnsi="微软雅黑" w:cs="微软雅黑" w:eastAsia="微软雅黑" w:hint="default"/>
          <w:sz w:val="9"/>
          <w:szCs w:val="9"/>
        </w:rPr>
      </w:pPr>
    </w:p>
    <w:p>
      <w:pPr>
        <w:spacing w:line="3791" w:lineRule="exact"/>
        <w:ind w:left="890" w:right="0" w:firstLine="0"/>
        <w:rPr>
          <w:rFonts w:ascii="微软雅黑" w:hAnsi="微软雅黑" w:cs="微软雅黑" w:eastAsia="微软雅黑" w:hint="default"/>
          <w:sz w:val="20"/>
          <w:szCs w:val="20"/>
        </w:rPr>
      </w:pPr>
      <w:r>
        <w:rPr>
          <w:rFonts w:ascii="微软雅黑" w:hAnsi="微软雅黑" w:cs="微软雅黑" w:eastAsia="微软雅黑" w:hint="default"/>
          <w:position w:val="-75"/>
          <w:sz w:val="20"/>
          <w:szCs w:val="20"/>
        </w:rPr>
        <w:drawing>
          <wp:inline distT="0" distB="0" distL="0" distR="0">
            <wp:extent cx="3542685" cy="2407443"/>
            <wp:effectExtent l="0" t="0" r="0" b="0"/>
            <wp:docPr id="89" name="image41.jpeg" descr=""/>
            <wp:cNvGraphicFramePr>
              <a:graphicFrameLocks noChangeAspect="1"/>
            </wp:cNvGraphicFramePr>
            <a:graphic>
              <a:graphicData uri="http://schemas.openxmlformats.org/drawingml/2006/picture">
                <pic:pic>
                  <pic:nvPicPr>
                    <pic:cNvPr id="90" name="image41.jpeg"/>
                    <pic:cNvPicPr/>
                  </pic:nvPicPr>
                  <pic:blipFill>
                    <a:blip r:embed="rId52" cstate="print"/>
                    <a:stretch>
                      <a:fillRect/>
                    </a:stretch>
                  </pic:blipFill>
                  <pic:spPr>
                    <a:xfrm>
                      <a:off x="0" y="0"/>
                      <a:ext cx="3542685" cy="2407443"/>
                    </a:xfrm>
                    <a:prstGeom prst="rect">
                      <a:avLst/>
                    </a:prstGeom>
                  </pic:spPr>
                </pic:pic>
              </a:graphicData>
            </a:graphic>
          </wp:inline>
        </w:drawing>
      </w:r>
      <w:r>
        <w:rPr>
          <w:rFonts w:ascii="微软雅黑" w:hAnsi="微软雅黑" w:cs="微软雅黑" w:eastAsia="微软雅黑" w:hint="default"/>
          <w:position w:val="-75"/>
          <w:sz w:val="20"/>
          <w:szCs w:val="20"/>
        </w:rPr>
      </w:r>
    </w:p>
    <w:p>
      <w:pPr>
        <w:spacing w:line="240" w:lineRule="auto" w:before="16"/>
        <w:rPr>
          <w:rFonts w:ascii="微软雅黑" w:hAnsi="微软雅黑" w:cs="微软雅黑" w:eastAsia="微软雅黑" w:hint="default"/>
          <w:sz w:val="13"/>
          <w:szCs w:val="13"/>
        </w:rPr>
      </w:pPr>
    </w:p>
    <w:p>
      <w:pPr>
        <w:spacing w:before="0"/>
        <w:ind w:left="1520" w:right="0" w:firstLine="0"/>
        <w:jc w:val="left"/>
        <w:rPr>
          <w:rFonts w:ascii="黑体" w:hAnsi="黑体" w:cs="黑体" w:eastAsia="黑体" w:hint="default"/>
          <w:sz w:val="21"/>
          <w:szCs w:val="21"/>
        </w:rPr>
      </w:pPr>
      <w:r>
        <w:rPr>
          <w:rFonts w:ascii="黑体" w:hAnsi="黑体" w:cs="黑体" w:eastAsia="黑体" w:hint="default"/>
          <w:spacing w:val="-9"/>
          <w:sz w:val="21"/>
          <w:szCs w:val="21"/>
        </w:rPr>
        <w:t>图</w:t>
      </w:r>
      <w:r>
        <w:rPr>
          <w:rFonts w:ascii="黑体" w:hAnsi="黑体" w:cs="黑体" w:eastAsia="黑体" w:hint="default"/>
          <w:spacing w:val="-9"/>
          <w:sz w:val="21"/>
          <w:szCs w:val="21"/>
        </w:rPr>
        <w:t>5.4Hbase</w:t>
      </w:r>
      <w:r>
        <w:rPr>
          <w:rFonts w:ascii="黑体" w:hAnsi="黑体" w:cs="黑体" w:eastAsia="黑体" w:hint="default"/>
          <w:spacing w:val="-9"/>
          <w:sz w:val="21"/>
          <w:szCs w:val="21"/>
        </w:rPr>
        <w:t>数据库同时存储结构化和非结构化数据</w:t>
      </w:r>
      <w:r>
        <w:rPr>
          <w:rFonts w:ascii="黑体" w:hAnsi="黑体" w:cs="黑体" w:eastAsia="黑体" w:hint="default"/>
          <w:sz w:val="21"/>
          <w:szCs w:val="21"/>
        </w:rPr>
      </w:r>
    </w:p>
    <w:p>
      <w:pPr>
        <w:spacing w:line="240" w:lineRule="auto" w:before="0"/>
        <w:rPr>
          <w:rFonts w:ascii="黑体" w:hAnsi="黑体" w:cs="黑体" w:eastAsia="黑体" w:hint="default"/>
          <w:sz w:val="20"/>
          <w:szCs w:val="20"/>
        </w:rPr>
      </w:pPr>
    </w:p>
    <w:p>
      <w:pPr>
        <w:spacing w:line="240" w:lineRule="auto" w:before="0"/>
        <w:rPr>
          <w:rFonts w:ascii="黑体" w:hAnsi="黑体" w:cs="黑体" w:eastAsia="黑体" w:hint="default"/>
          <w:sz w:val="20"/>
          <w:szCs w:val="20"/>
        </w:rPr>
      </w:pPr>
    </w:p>
    <w:p>
      <w:pPr>
        <w:pStyle w:val="BodyText"/>
        <w:spacing w:line="240" w:lineRule="auto" w:before="133"/>
        <w:ind w:left="830" w:right="0"/>
        <w:jc w:val="left"/>
      </w:pPr>
      <w:r>
        <w:rPr>
          <w:spacing w:val="-9"/>
        </w:rPr>
        <w:t>目前网神</w:t>
      </w:r>
      <w:r>
        <w:rPr>
          <w:rFonts w:ascii="微软雅黑" w:hAnsi="微软雅黑" w:cs="微软雅黑" w:eastAsia="微软雅黑" w:hint="default"/>
          <w:spacing w:val="-9"/>
        </w:rPr>
        <w:t>SecFox</w:t>
      </w:r>
      <w:r>
        <w:rPr>
          <w:spacing w:val="-9"/>
        </w:rPr>
        <w:t>已经率先在行业实现了对其</w:t>
      </w:r>
      <w:r>
        <w:rPr>
          <w:rFonts w:ascii="微软雅黑" w:hAnsi="微软雅黑" w:cs="微软雅黑" w:eastAsia="微软雅黑" w:hint="default"/>
          <w:spacing w:val="-9"/>
        </w:rPr>
        <w:t>SQL</w:t>
      </w:r>
      <w:r>
        <w:rPr>
          <w:spacing w:val="-9"/>
        </w:rPr>
        <w:t>及</w:t>
      </w:r>
      <w:r>
        <w:rPr>
          <w:rFonts w:ascii="微软雅黑" w:hAnsi="微软雅黑" w:cs="微软雅黑" w:eastAsia="微软雅黑" w:hint="default"/>
          <w:spacing w:val="-9"/>
        </w:rPr>
        <w:t>NOSQL</w:t>
      </w:r>
      <w:r>
        <w:rPr>
          <w:spacing w:val="-9"/>
        </w:rPr>
        <w:t>的安全监控。</w:t>
      </w:r>
      <w:r>
        <w:rPr/>
      </w:r>
    </w:p>
    <w:p>
      <w:pPr>
        <w:spacing w:after="0" w:line="240" w:lineRule="auto"/>
        <w:jc w:val="left"/>
        <w:sectPr>
          <w:pgSz w:w="11910" w:h="16840"/>
          <w:pgMar w:header="880" w:footer="999" w:top="1120" w:bottom="1180" w:left="1660" w:right="1680"/>
        </w:sectPr>
      </w:pPr>
    </w:p>
    <w:p>
      <w:pPr>
        <w:spacing w:line="240" w:lineRule="auto" w:before="15"/>
        <w:rPr>
          <w:rFonts w:ascii="微软雅黑" w:hAnsi="微软雅黑" w:cs="微软雅黑" w:eastAsia="微软雅黑" w:hint="default"/>
          <w:sz w:val="24"/>
          <w:szCs w:val="24"/>
        </w:rPr>
      </w:pPr>
    </w:p>
    <w:p>
      <w:pPr>
        <w:spacing w:line="705" w:lineRule="exact"/>
        <w:ind w:left="1209"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5031" cy="447675"/>
            <wp:effectExtent l="0" t="0" r="0" b="0"/>
            <wp:docPr id="91" name="image4.png" descr=""/>
            <wp:cNvGraphicFramePr>
              <a:graphicFrameLocks noChangeAspect="1"/>
            </wp:cNvGraphicFramePr>
            <a:graphic>
              <a:graphicData uri="http://schemas.openxmlformats.org/drawingml/2006/picture">
                <pic:pic>
                  <pic:nvPicPr>
                    <pic:cNvPr id="92" name="image4.png"/>
                    <pic:cNvPicPr/>
                  </pic:nvPicPr>
                  <pic:blipFill>
                    <a:blip r:embed="rId13" cstate="print"/>
                    <a:stretch>
                      <a:fillRect/>
                    </a:stretch>
                  </pic:blipFill>
                  <pic:spPr>
                    <a:xfrm>
                      <a:off x="0" y="0"/>
                      <a:ext cx="1075031"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240" w:lineRule="auto" w:before="16"/>
        <w:rPr>
          <w:rFonts w:ascii="微软雅黑" w:hAnsi="微软雅黑" w:cs="微软雅黑" w:eastAsia="微软雅黑" w:hint="default"/>
          <w:sz w:val="20"/>
          <w:szCs w:val="20"/>
        </w:rPr>
      </w:pPr>
    </w:p>
    <w:p>
      <w:pPr>
        <w:spacing w:line="323" w:lineRule="exact" w:before="0"/>
        <w:ind w:left="616" w:right="0" w:firstLine="0"/>
        <w:jc w:val="left"/>
        <w:rPr>
          <w:rFonts w:ascii="微软雅黑" w:hAnsi="微软雅黑" w:cs="微软雅黑" w:eastAsia="微软雅黑" w:hint="default"/>
          <w:sz w:val="21"/>
          <w:szCs w:val="21"/>
        </w:rPr>
      </w:pPr>
      <w:r>
        <w:rPr>
          <w:rFonts w:ascii="微软雅黑" w:hAnsi="微软雅黑" w:cs="微软雅黑" w:eastAsia="微软雅黑" w:hint="default"/>
          <w:spacing w:val="-10"/>
          <w:sz w:val="21"/>
          <w:szCs w:val="21"/>
        </w:rPr>
        <w:t>Hadoop</w:t>
      </w:r>
      <w:r>
        <w:rPr>
          <w:rFonts w:ascii="微软雅黑" w:hAnsi="微软雅黑" w:cs="微软雅黑" w:eastAsia="微软雅黑" w:hint="default"/>
          <w:spacing w:val="-10"/>
          <w:sz w:val="21"/>
          <w:szCs w:val="21"/>
        </w:rPr>
        <w:t>是目前大数据使用最广泛的框架之一</w:t>
      </w:r>
      <w:r>
        <w:rPr>
          <w:rFonts w:ascii="微软雅黑" w:hAnsi="微软雅黑" w:cs="微软雅黑" w:eastAsia="微软雅黑" w:hint="default"/>
          <w:spacing w:val="-10"/>
          <w:sz w:val="21"/>
          <w:szCs w:val="21"/>
        </w:rPr>
        <w:t>,</w:t>
      </w:r>
      <w:r>
        <w:rPr>
          <w:rFonts w:ascii="微软雅黑" w:hAnsi="微软雅黑" w:cs="微软雅黑" w:eastAsia="微软雅黑" w:hint="default"/>
          <w:spacing w:val="-10"/>
          <w:sz w:val="21"/>
          <w:szCs w:val="21"/>
        </w:rPr>
        <w:t>而大数据是市场的最大趋势之一。在国内政</w:t>
      </w:r>
    </w:p>
    <w:p>
      <w:pPr>
        <w:spacing w:line="240" w:lineRule="auto" w:before="2"/>
        <w:rPr>
          <w:rFonts w:ascii="微软雅黑" w:hAnsi="微软雅黑" w:cs="微软雅黑" w:eastAsia="微软雅黑" w:hint="default"/>
          <w:sz w:val="15"/>
          <w:szCs w:val="15"/>
        </w:rPr>
      </w:pPr>
    </w:p>
    <w:p>
      <w:pPr>
        <w:spacing w:line="412" w:lineRule="auto" w:before="0"/>
        <w:ind w:left="140" w:right="0" w:firstLine="0"/>
        <w:jc w:val="left"/>
        <w:rPr>
          <w:rFonts w:ascii="微软雅黑" w:hAnsi="微软雅黑" w:cs="微软雅黑" w:eastAsia="微软雅黑" w:hint="default"/>
          <w:sz w:val="21"/>
          <w:szCs w:val="21"/>
        </w:rPr>
      </w:pPr>
      <w:r>
        <w:rPr>
          <w:rFonts w:ascii="微软雅黑" w:hAnsi="微软雅黑" w:cs="微软雅黑" w:eastAsia="微软雅黑" w:hint="default"/>
          <w:spacing w:val="-11"/>
          <w:sz w:val="21"/>
          <w:szCs w:val="21"/>
        </w:rPr>
        <w:t>府，各大行业都是部署的大数据平台，网神大数据数据库审计是一个不可多得的选择。</w:t>
      </w:r>
      <w:r>
        <w:rPr>
          <w:rFonts w:ascii="微软雅黑" w:hAnsi="微软雅黑" w:cs="微软雅黑" w:eastAsia="微软雅黑" w:hint="default"/>
          <w:spacing w:val="-37"/>
          <w:sz w:val="21"/>
          <w:szCs w:val="21"/>
        </w:rPr>
        <w:t> </w:t>
      </w:r>
      <w:r>
        <w:rPr>
          <w:rFonts w:ascii="微软雅黑" w:hAnsi="微软雅黑" w:cs="微软雅黑" w:eastAsia="微软雅黑" w:hint="default"/>
          <w:spacing w:val="-37"/>
          <w:sz w:val="21"/>
          <w:szCs w:val="21"/>
        </w:rPr>
      </w:r>
      <w:r>
        <w:rPr>
          <w:rFonts w:ascii="微软雅黑" w:hAnsi="微软雅黑" w:cs="微软雅黑" w:eastAsia="微软雅黑" w:hint="default"/>
          <w:spacing w:val="-8"/>
          <w:sz w:val="21"/>
          <w:szCs w:val="21"/>
        </w:rPr>
        <w:t>Hadoop</w:t>
      </w:r>
      <w:r>
        <w:rPr>
          <w:rFonts w:ascii="微软雅黑" w:hAnsi="微软雅黑" w:cs="微软雅黑" w:eastAsia="微软雅黑" w:hint="default"/>
          <w:spacing w:val="-8"/>
          <w:sz w:val="21"/>
          <w:szCs w:val="21"/>
        </w:rPr>
        <w:t>环境下对</w:t>
      </w:r>
      <w:r>
        <w:rPr>
          <w:rFonts w:ascii="微软雅黑" w:hAnsi="微软雅黑" w:cs="微软雅黑" w:eastAsia="微软雅黑" w:hint="default"/>
          <w:spacing w:val="-8"/>
          <w:sz w:val="21"/>
          <w:szCs w:val="21"/>
        </w:rPr>
        <w:t>HIVE</w:t>
      </w:r>
      <w:r>
        <w:rPr>
          <w:rFonts w:ascii="微软雅黑" w:hAnsi="微软雅黑" w:cs="微软雅黑" w:eastAsia="微软雅黑" w:hint="default"/>
          <w:spacing w:val="-8"/>
          <w:sz w:val="21"/>
          <w:szCs w:val="21"/>
        </w:rPr>
        <w:t>工具的审计 </w:t>
      </w:r>
      <w:r>
        <w:rPr>
          <w:rFonts w:ascii="微软雅黑" w:hAnsi="微软雅黑" w:cs="微软雅黑" w:eastAsia="微软雅黑" w:hint="default"/>
          <w:spacing w:val="-9"/>
          <w:sz w:val="21"/>
          <w:szCs w:val="21"/>
        </w:rPr>
        <w:t>HIVE</w:t>
      </w:r>
      <w:r>
        <w:rPr>
          <w:rFonts w:ascii="微软雅黑" w:hAnsi="微软雅黑" w:cs="微软雅黑" w:eastAsia="微软雅黑" w:hint="default"/>
          <w:spacing w:val="-9"/>
          <w:sz w:val="21"/>
          <w:szCs w:val="21"/>
        </w:rPr>
        <w:t>是基于</w:t>
      </w:r>
      <w:r>
        <w:rPr>
          <w:rFonts w:ascii="微软雅黑" w:hAnsi="微软雅黑" w:cs="微软雅黑" w:eastAsia="微软雅黑" w:hint="default"/>
          <w:spacing w:val="-9"/>
          <w:sz w:val="21"/>
          <w:szCs w:val="21"/>
        </w:rPr>
        <w:t>Hadoop</w:t>
      </w:r>
      <w:r>
        <w:rPr>
          <w:rFonts w:ascii="微软雅黑" w:hAnsi="微软雅黑" w:cs="微软雅黑" w:eastAsia="微软雅黑" w:hint="default"/>
          <w:spacing w:val="-9"/>
          <w:sz w:val="21"/>
          <w:szCs w:val="21"/>
        </w:rPr>
        <w:t>的一个数据仓库工具，多用于数据仓</w:t>
      </w:r>
      <w:r>
        <w:rPr>
          <w:rFonts w:ascii="微软雅黑" w:hAnsi="微软雅黑" w:cs="微软雅黑" w:eastAsia="微软雅黑" w:hint="default"/>
          <w:spacing w:val="-53"/>
          <w:sz w:val="21"/>
          <w:szCs w:val="21"/>
        </w:rPr>
        <w:t> </w:t>
      </w:r>
      <w:r>
        <w:rPr>
          <w:rFonts w:ascii="微软雅黑" w:hAnsi="微软雅黑" w:cs="微软雅黑" w:eastAsia="微软雅黑" w:hint="default"/>
          <w:spacing w:val="-53"/>
          <w:sz w:val="21"/>
          <w:szCs w:val="21"/>
        </w:rPr>
      </w:r>
      <w:r>
        <w:rPr>
          <w:rFonts w:ascii="微软雅黑" w:hAnsi="微软雅黑" w:cs="微软雅黑" w:eastAsia="微软雅黑" w:hint="default"/>
          <w:spacing w:val="-9"/>
          <w:sz w:val="21"/>
          <w:szCs w:val="21"/>
        </w:rPr>
        <w:t>库的统计和分析。</w:t>
      </w:r>
      <w:r>
        <w:rPr>
          <w:rFonts w:ascii="微软雅黑" w:hAnsi="微软雅黑" w:cs="微软雅黑" w:eastAsia="微软雅黑" w:hint="default"/>
          <w:spacing w:val="36"/>
          <w:sz w:val="21"/>
          <w:szCs w:val="21"/>
        </w:rPr>
        <w:t> </w:t>
      </w:r>
      <w:r>
        <w:rPr>
          <w:rFonts w:ascii="微软雅黑" w:hAnsi="微软雅黑" w:cs="微软雅黑" w:eastAsia="微软雅黑" w:hint="default"/>
          <w:spacing w:val="-11"/>
          <w:sz w:val="21"/>
          <w:szCs w:val="21"/>
        </w:rPr>
        <w:t>网神能审计到具体的操作行为，清晰直观。</w:t>
      </w:r>
      <w:r>
        <w:rPr>
          <w:rFonts w:ascii="微软雅黑" w:hAnsi="微软雅黑" w:cs="微软雅黑" w:eastAsia="微软雅黑" w:hint="default"/>
          <w:sz w:val="21"/>
          <w:szCs w:val="21"/>
        </w:rPr>
      </w:r>
    </w:p>
    <w:p>
      <w:pPr>
        <w:spacing w:line="240" w:lineRule="auto" w:before="1"/>
        <w:rPr>
          <w:rFonts w:ascii="微软雅黑" w:hAnsi="微软雅黑" w:cs="微软雅黑" w:eastAsia="微软雅黑" w:hint="default"/>
          <w:sz w:val="18"/>
          <w:szCs w:val="18"/>
        </w:rPr>
      </w:pPr>
    </w:p>
    <w:p>
      <w:pPr>
        <w:pStyle w:val="Heading2"/>
        <w:spacing w:line="240" w:lineRule="auto"/>
        <w:ind w:right="0"/>
        <w:jc w:val="left"/>
        <w:rPr>
          <w:b w:val="0"/>
          <w:bCs w:val="0"/>
        </w:rPr>
      </w:pPr>
      <w:bookmarkStart w:name="5.5 首创工业控制实时数据库的安全监控" w:id="77"/>
      <w:bookmarkEnd w:id="77"/>
      <w:r>
        <w:rPr>
          <w:b w:val="0"/>
          <w:bCs w:val="0"/>
        </w:rPr>
      </w:r>
      <w:bookmarkStart w:name="_bookmark38" w:id="78"/>
      <w:bookmarkEnd w:id="78"/>
      <w:r>
        <w:rPr>
          <w:b w:val="0"/>
          <w:bCs w:val="0"/>
        </w:rPr>
      </w:r>
      <w:r>
        <w:rPr>
          <w:rFonts w:ascii="微软雅黑" w:hAnsi="微软雅黑" w:cs="微软雅黑" w:eastAsia="微软雅黑" w:hint="default"/>
          <w:spacing w:val="-4"/>
        </w:rPr>
        <w:t>5.5</w:t>
      </w:r>
      <w:r>
        <w:rPr>
          <w:rFonts w:ascii="微软雅黑" w:hAnsi="微软雅黑" w:cs="微软雅黑" w:eastAsia="微软雅黑" w:hint="default"/>
          <w:spacing w:val="45"/>
        </w:rPr>
        <w:t> </w:t>
      </w:r>
      <w:r>
        <w:rPr>
          <w:spacing w:val="-11"/>
        </w:rPr>
        <w:t>首创工业控制实时数据库的安全监控</w:t>
      </w:r>
      <w:r>
        <w:rPr>
          <w:b w:val="0"/>
          <w:bCs w:val="0"/>
        </w:rPr>
      </w:r>
    </w:p>
    <w:p>
      <w:pPr>
        <w:spacing w:line="240" w:lineRule="auto" w:before="3"/>
        <w:rPr>
          <w:rFonts w:ascii="微软雅黑" w:hAnsi="微软雅黑" w:cs="微软雅黑" w:eastAsia="微软雅黑" w:hint="default"/>
          <w:b/>
          <w:bCs/>
          <w:sz w:val="28"/>
          <w:szCs w:val="28"/>
        </w:rPr>
      </w:pPr>
    </w:p>
    <w:p>
      <w:pPr>
        <w:pStyle w:val="BodyText"/>
        <w:spacing w:line="240" w:lineRule="auto"/>
        <w:ind w:left="560" w:right="0"/>
        <w:jc w:val="left"/>
      </w:pPr>
      <w:r>
        <w:rPr>
          <w:spacing w:val="-10"/>
        </w:rPr>
        <w:t>工控数据库是连通生产计划调度系统（</w:t>
      </w:r>
      <w:r>
        <w:rPr>
          <w:rFonts w:ascii="微软雅黑" w:hAnsi="微软雅黑" w:cs="微软雅黑" w:eastAsia="微软雅黑" w:hint="default"/>
          <w:spacing w:val="-10"/>
        </w:rPr>
        <w:t>ERP</w:t>
      </w:r>
      <w:r>
        <w:rPr>
          <w:spacing w:val="-10"/>
        </w:rPr>
        <w:t>、</w:t>
      </w:r>
      <w:r>
        <w:rPr>
          <w:rFonts w:ascii="微软雅黑" w:hAnsi="微软雅黑" w:cs="微软雅黑" w:eastAsia="微软雅黑" w:hint="default"/>
          <w:spacing w:val="-10"/>
        </w:rPr>
        <w:t>MES</w:t>
      </w:r>
      <w:r>
        <w:rPr>
          <w:spacing w:val="-10"/>
        </w:rPr>
        <w:t>等）和实时生产控制系统</w:t>
      </w:r>
      <w:r>
        <w:rPr/>
      </w:r>
    </w:p>
    <w:p>
      <w:pPr>
        <w:pStyle w:val="BodyText"/>
        <w:spacing w:line="240" w:lineRule="auto" w:before="209"/>
        <w:ind w:right="0"/>
        <w:jc w:val="left"/>
      </w:pPr>
      <w:r>
        <w:rPr>
          <w:spacing w:val="-9"/>
        </w:rPr>
        <w:t>（</w:t>
      </w:r>
      <w:r>
        <w:rPr>
          <w:rFonts w:ascii="微软雅黑" w:hAnsi="微软雅黑" w:cs="微软雅黑" w:eastAsia="微软雅黑" w:hint="default"/>
          <w:spacing w:val="-9"/>
        </w:rPr>
        <w:t>SCADA</w:t>
      </w:r>
      <w:r>
        <w:rPr>
          <w:spacing w:val="-9"/>
        </w:rPr>
        <w:t>、</w:t>
      </w:r>
      <w:r>
        <w:rPr>
          <w:rFonts w:ascii="微软雅黑" w:hAnsi="微软雅黑" w:cs="微软雅黑" w:eastAsia="微软雅黑" w:hint="default"/>
          <w:spacing w:val="-9"/>
        </w:rPr>
        <w:t>DCS</w:t>
      </w:r>
      <w:r>
        <w:rPr>
          <w:spacing w:val="-9"/>
        </w:rPr>
        <w:t>、</w:t>
      </w:r>
      <w:r>
        <w:rPr>
          <w:rFonts w:ascii="微软雅黑" w:hAnsi="微软雅黑" w:cs="微软雅黑" w:eastAsia="微软雅黑" w:hint="default"/>
          <w:spacing w:val="-9"/>
        </w:rPr>
        <w:t>PLC</w:t>
      </w:r>
      <w:r>
        <w:rPr>
          <w:spacing w:val="-9"/>
        </w:rPr>
        <w:t>等）的关键数据库，一般都是</w:t>
      </w:r>
      <w:r>
        <w:rPr>
          <w:rFonts w:ascii="微软雅黑" w:hAnsi="微软雅黑" w:cs="微软雅黑" w:eastAsia="微软雅黑" w:hint="default"/>
          <w:spacing w:val="-9"/>
        </w:rPr>
        <w:t>NOSQL</w:t>
      </w:r>
      <w:r>
        <w:rPr>
          <w:spacing w:val="-9"/>
        </w:rPr>
        <w:t>数据库。</w:t>
      </w:r>
      <w:r>
        <w:rPr/>
      </w:r>
    </w:p>
    <w:p>
      <w:pPr>
        <w:spacing w:line="240" w:lineRule="auto" w:before="1"/>
        <w:rPr>
          <w:rFonts w:ascii="微软雅黑" w:hAnsi="微软雅黑" w:cs="微软雅黑" w:eastAsia="微软雅黑" w:hint="default"/>
          <w:sz w:val="19"/>
          <w:szCs w:val="19"/>
        </w:rPr>
      </w:pPr>
    </w:p>
    <w:p>
      <w:pPr>
        <w:pStyle w:val="BodyText"/>
        <w:spacing w:line="362" w:lineRule="auto"/>
        <w:ind w:right="0" w:firstLine="420"/>
        <w:jc w:val="left"/>
      </w:pPr>
      <w:r>
        <w:rPr>
          <w:rFonts w:ascii="微软雅黑" w:hAnsi="微软雅黑" w:cs="微软雅黑" w:eastAsia="微软雅黑" w:hint="default"/>
          <w:spacing w:val="-9"/>
        </w:rPr>
        <w:t>ERP</w:t>
      </w:r>
      <w:r>
        <w:rPr>
          <w:spacing w:val="-9"/>
        </w:rPr>
        <w:t>、</w:t>
      </w:r>
      <w:r>
        <w:rPr>
          <w:rFonts w:ascii="微软雅黑" w:hAnsi="微软雅黑" w:cs="微软雅黑" w:eastAsia="微软雅黑" w:hint="default"/>
          <w:spacing w:val="-9"/>
        </w:rPr>
        <w:t>MES</w:t>
      </w:r>
      <w:r>
        <w:rPr>
          <w:spacing w:val="-9"/>
        </w:rPr>
        <w:t>等系统使用的是传统关系型数据库，如</w:t>
      </w:r>
      <w:r>
        <w:rPr>
          <w:rFonts w:ascii="微软雅黑" w:hAnsi="微软雅黑" w:cs="微软雅黑" w:eastAsia="微软雅黑" w:hint="default"/>
          <w:spacing w:val="-9"/>
        </w:rPr>
        <w:t>ORACLE</w:t>
      </w:r>
      <w:r>
        <w:rPr>
          <w:spacing w:val="-9"/>
        </w:rPr>
        <w:t>等。大系统的数据</w:t>
      </w:r>
      <w:r>
        <w:rPr>
          <w:spacing w:val="-10"/>
        </w:rPr>
        <w:t> </w:t>
      </w:r>
      <w:r>
        <w:rPr>
          <w:spacing w:val="-11"/>
        </w:rPr>
        <w:t>库都至关重要，如果被攻陷，将会直接影响正常生产！</w:t>
      </w:r>
      <w:r>
        <w:rPr/>
      </w:r>
    </w:p>
    <w:p>
      <w:pPr>
        <w:pStyle w:val="BodyText"/>
        <w:spacing w:line="240" w:lineRule="auto" w:before="168"/>
        <w:ind w:left="560" w:right="0"/>
        <w:jc w:val="left"/>
      </w:pPr>
      <w:r>
        <w:rPr>
          <w:spacing w:val="-11"/>
        </w:rPr>
        <w:t>该数据结构如下：</w:t>
      </w:r>
      <w:r>
        <w:rPr/>
      </w:r>
    </w:p>
    <w:p>
      <w:pPr>
        <w:spacing w:line="240" w:lineRule="auto" w:before="2"/>
        <w:rPr>
          <w:rFonts w:ascii="微软雅黑" w:hAnsi="微软雅黑" w:cs="微软雅黑" w:eastAsia="微软雅黑" w:hint="default"/>
          <w:sz w:val="22"/>
          <w:szCs w:val="22"/>
        </w:rPr>
      </w:pPr>
    </w:p>
    <w:p>
      <w:pPr>
        <w:spacing w:line="4083" w:lineRule="exact"/>
        <w:ind w:left="540" w:right="0" w:firstLine="0"/>
        <w:rPr>
          <w:rFonts w:ascii="微软雅黑" w:hAnsi="微软雅黑" w:cs="微软雅黑" w:eastAsia="微软雅黑" w:hint="default"/>
          <w:sz w:val="20"/>
          <w:szCs w:val="20"/>
        </w:rPr>
      </w:pPr>
      <w:r>
        <w:rPr>
          <w:rFonts w:ascii="微软雅黑" w:hAnsi="微软雅黑" w:cs="微软雅黑" w:eastAsia="微软雅黑" w:hint="default"/>
          <w:position w:val="-81"/>
          <w:sz w:val="20"/>
          <w:szCs w:val="20"/>
        </w:rPr>
        <w:pict>
          <v:group style="width:282.5pt;height:204.2pt;mso-position-horizontal-relative:char;mso-position-vertical-relative:line" coordorigin="0,0" coordsize="5650,4084">
            <v:group style="position:absolute;left:20;top:248;width:5610;height:3713" coordorigin="20,248" coordsize="5610,3713">
              <v:shape style="position:absolute;left:20;top:248;width:5610;height:3713" coordorigin="20,248" coordsize="5610,3713" path="m20,867l25,789,39,714,61,643,92,576,131,513,176,456,228,404,285,359,348,320,415,289,486,267,561,253,639,248,5011,248,5089,253,5163,267,5235,289,5302,320,5365,359,5422,404,5474,456,5519,513,5557,576,5588,643,5611,714,5625,789,5630,867,5630,3342,5625,3419,5611,3494,5588,3565,5557,3633,5519,3695,5474,3753,5422,3804,5365,3850,5302,3888,5235,3919,5163,3942,5089,3956,5011,3961,639,3961,561,3956,486,3942,415,3919,348,3888,285,3850,228,3804,176,3753,131,3695,92,3633,61,3565,39,3494,25,3419,20,3342,20,867xe" filled="false" stroked="true" strokeweight="1.98pt" strokecolor="#385d8a">
                <v:path arrowok="t"/>
              </v:shape>
              <v:shape style="position:absolute;left:1621;top:914;width:2933;height:312" type="#_x0000_t75" stroked="false">
                <v:imagedata r:id="rId53" o:title=""/>
              </v:shape>
              <v:shape style="position:absolute;left:1466;top:1388;width:3102;height:312" type="#_x0000_t75" stroked="false">
                <v:imagedata r:id="rId54" o:title=""/>
              </v:shape>
              <v:shape style="position:absolute;left:2178;top:1836;width:1978;height:312" type="#_x0000_t75" stroked="false">
                <v:imagedata r:id="rId55" o:title=""/>
              </v:shape>
              <v:shape style="position:absolute;left:2178;top:2278;width:1978;height:312" type="#_x0000_t75" stroked="false">
                <v:imagedata r:id="rId55" o:title=""/>
              </v:shape>
              <v:shape style="position:absolute;left:1873;top:2668;width:3172;height:312" type="#_x0000_t75" stroked="false">
                <v:imagedata r:id="rId56" o:title=""/>
              </v:shape>
              <v:shape style="position:absolute;left:2134;top:3083;width:2148;height:311" type="#_x0000_t75" stroked="false">
                <v:imagedata r:id="rId57" o:title=""/>
              </v:shape>
              <v:shape style="position:absolute;left:2356;top:990;width:1475;height:312" type="#_x0000_t75" stroked="false">
                <v:imagedata r:id="rId58" o:title=""/>
              </v:shape>
            </v:group>
            <v:group style="position:absolute;left:261;top:235;width:4263;height:3064" coordorigin="261,235" coordsize="4263,3064">
              <v:shape style="position:absolute;left:261;top:235;width:4263;height:3064" coordorigin="261,235" coordsize="4263,3064" path="m261,3298l2392,235,4523,3298,261,3298xe" filled="false" stroked="true" strokeweight="1.98pt" strokecolor="#000000">
                <v:path arrowok="t"/>
              </v:shape>
            </v:group>
            <v:group style="position:absolute;left:1093;top:2091;width:2599;height:2" coordorigin="1093,2091" coordsize="2599,2">
              <v:shape style="position:absolute;left:1093;top:2091;width:2599;height:2" coordorigin="1093,2091" coordsize="2599,0" path="m1093,2091l3691,2091e" filled="false" stroked="true" strokeweight="1.02pt" strokecolor="#000000">
                <v:path arrowok="t"/>
              </v:shape>
            </v:group>
            <v:group style="position:absolute;left:1405;top:1659;width:1975;height:2" coordorigin="1405,1659" coordsize="1975,2">
              <v:shape style="position:absolute;left:1405;top:1659;width:1975;height:2" coordorigin="1405,1659" coordsize="1975,0" path="m1405,1659l3379,1659e" filled="false" stroked="true" strokeweight="1.02pt" strokecolor="#000000">
                <v:path arrowok="t"/>
              </v:shape>
            </v:group>
            <v:group style="position:absolute;left:1717;top:1184;width:1351;height:2" coordorigin="1717,1184" coordsize="1351,2">
              <v:shape style="position:absolute;left:1717;top:1184;width:1351;height:2" coordorigin="1717,1184" coordsize="1351,0" path="m1717,1184l3067,1184e" filled="false" stroked="true" strokeweight="1.02pt" strokecolor="#000000">
                <v:path arrowok="t"/>
              </v:shape>
              <v:shape style="position:absolute;left:1722;top:568;width:2593;height:312" type="#_x0000_t75" stroked="false">
                <v:imagedata r:id="rId59" o:title=""/>
              </v:shape>
            </v:group>
            <v:group style="position:absolute;left:3052;top:1175;width:1120;height:32" coordorigin="3052,1175" coordsize="1120,32">
              <v:shape style="position:absolute;left:3052;top:1175;width:1120;height:32" coordorigin="3052,1175" coordsize="1120,32" path="m3052,1207l4172,1175e" filled="false" stroked="true" strokeweight="1.98pt" strokecolor="#000000">
                <v:path arrowok="t"/>
              </v:shape>
            </v:group>
            <v:group style="position:absolute;left:4130;top:1269;width:2;height:383" coordorigin="4130,1269" coordsize="2,383">
              <v:shape style="position:absolute;left:4130;top:1269;width:2;height:383" coordorigin="4130,1269" coordsize="1,383" path="m4131,1652l4130,1269e" filled="false" stroked="true" strokeweight="1.98pt" strokecolor="#000000">
                <v:path arrowok="t"/>
              </v:shape>
            </v:group>
            <v:group style="position:absolute;left:4070;top:1169;width:120;height:121" coordorigin="4070,1169" coordsize="120,121">
              <v:shape style="position:absolute;left:4070;top:1169;width:120;height:121" coordorigin="4070,1169" coordsize="120,121" path="m4130,1169l4070,1289,4190,1289,4130,1169xe" filled="true" fillcolor="#000000" stroked="false">
                <v:path arrowok="t"/>
                <v:fill type="solid"/>
              </v:shape>
            </v:group>
            <v:group style="position:absolute;left:4138;top:1991;width:2;height:423" coordorigin="4138,1991" coordsize="2,423">
              <v:shape style="position:absolute;left:4138;top:1991;width:2;height:423" coordorigin="4138,1991" coordsize="0,423" path="m4138,1991l4138,2414e" filled="false" stroked="true" strokeweight="1.98pt" strokecolor="#000000">
                <v:path arrowok="t"/>
              </v:shape>
            </v:group>
            <v:group style="position:absolute;left:4078;top:2394;width:120;height:120" coordorigin="4078,2394" coordsize="120,120">
              <v:shape style="position:absolute;left:4078;top:2394;width:120;height:120" coordorigin="4078,2394" coordsize="120,120" path="m4198,2394l4078,2394,4138,2514,4198,2394xe" filled="true" fillcolor="#000000" stroked="false">
                <v:path arrowok="t"/>
                <v:fill type="solid"/>
              </v:shape>
              <v:shape style="position:absolute;left:3776;top:1780;width:739;height:936" type="#_x0000_t75" stroked="false">
                <v:imagedata r:id="rId60" o:title=""/>
              </v:shape>
              <v:shape style="position:absolute;left:4802;top:0;width:803;height:631" type="#_x0000_t75" stroked="false">
                <v:imagedata r:id="rId61" o:title=""/>
              </v:shape>
            </v:group>
            <v:group style="position:absolute;left:3189;top:523;width:573;height:418" coordorigin="3189,523" coordsize="573,418">
              <v:shape style="position:absolute;left:3189;top:523;width:573;height:418" coordorigin="3189,523" coordsize="573,418" path="m3398,523l3189,731,3398,940,3398,836,3761,836,3761,627,3398,627,3398,523xe" filled="true" fillcolor="#002060" stroked="false">
                <v:path arrowok="t"/>
                <v:fill type="solid"/>
              </v:shape>
            </v:group>
            <v:group style="position:absolute;left:3189;top:523;width:573;height:418" coordorigin="3189,523" coordsize="573,418">
              <v:shape style="position:absolute;left:3189;top:523;width:573;height:418" coordorigin="3189,523" coordsize="573,418" path="m3189,731l3398,523,3398,627,3761,627,3761,836,3398,836,3398,940,3189,731xe" filled="false" stroked="true" strokeweight="1.98pt" strokecolor="#385d8a">
                <v:path arrowok="t"/>
              </v:shape>
            </v:group>
            <v:group style="position:absolute;left:4168;top:1003;width:514;height:705" coordorigin="4168,1003" coordsize="514,705">
              <v:shape style="position:absolute;left:4168;top:1003;width:514;height:705" coordorigin="4168,1003" coordsize="514,705" path="m4168,1466l4237,1708,4478,1639,4401,1596,4448,1509,4245,1509,4168,1466xe" filled="true" fillcolor="#002060" stroked="false">
                <v:path arrowok="t"/>
                <v:fill type="solid"/>
              </v:shape>
              <v:shape style="position:absolute;left:4168;top:1003;width:514;height:705" coordorigin="4168,1003" coordsize="514,705" path="m4526,1003l4245,1509,4448,1509,4682,1089,4526,1003xe" filled="true" fillcolor="#002060" stroked="false">
                <v:path arrowok="t"/>
                <v:fill type="solid"/>
              </v:shape>
            </v:group>
            <v:group style="position:absolute;left:4168;top:1003;width:514;height:705" coordorigin="4168,1003" coordsize="514,705">
              <v:shape style="position:absolute;left:4168;top:1003;width:514;height:705" coordorigin="4168,1003" coordsize="514,705" path="m4168,1466l4245,1509,4526,1003,4682,1089,4401,1596,4478,1639,4237,1708,4168,1466xe" filled="false" stroked="true" strokeweight="2pt" strokecolor="#385d8a">
                <v:path arrowok="t"/>
              </v:shape>
              <v:shape style="position:absolute;left:1276;top:3460;width:2869;height:624" type="#_x0000_t75" stroked="false">
                <v:imagedata r:id="rId62" o:title=""/>
              </v:shape>
              <v:shape style="position:absolute;left:0;top:0;width:5650;height:4084" type="#_x0000_t202" filled="false" stroked="false">
                <v:textbox inset="0,0,0,0">
                  <w:txbxContent>
                    <w:p>
                      <w:pPr>
                        <w:spacing w:line="240" w:lineRule="auto" w:before="15"/>
                        <w:rPr>
                          <w:rFonts w:ascii="微软雅黑" w:hAnsi="微软雅黑" w:cs="微软雅黑" w:eastAsia="微软雅黑" w:hint="default"/>
                          <w:sz w:val="33"/>
                          <w:szCs w:val="33"/>
                        </w:rPr>
                      </w:pPr>
                    </w:p>
                    <w:p>
                      <w:pPr>
                        <w:tabs>
                          <w:tab w:pos="2755" w:val="left" w:leader="none"/>
                        </w:tabs>
                        <w:spacing w:before="0"/>
                        <w:ind w:left="2028" w:right="0" w:firstLine="0"/>
                        <w:jc w:val="left"/>
                        <w:rPr>
                          <w:rFonts w:ascii="宋体" w:hAnsi="宋体" w:cs="宋体" w:eastAsia="宋体" w:hint="default"/>
                          <w:sz w:val="24"/>
                          <w:szCs w:val="24"/>
                        </w:rPr>
                      </w:pPr>
                      <w:r>
                        <w:rPr>
                          <w:rFonts w:ascii="Times New Roman" w:hAnsi="Times New Roman" w:cs="Times New Roman" w:eastAsia="Times New Roman" w:hint="default"/>
                          <w:b/>
                          <w:bCs/>
                          <w:w w:val="100"/>
                          <w:sz w:val="17"/>
                          <w:szCs w:val="17"/>
                        </w:rPr>
                      </w:r>
                      <w:r>
                        <w:rPr>
                          <w:rFonts w:ascii="Times New Roman" w:hAnsi="Times New Roman" w:cs="Times New Roman" w:eastAsia="Times New Roman" w:hint="default"/>
                          <w:b/>
                          <w:bCs/>
                          <w:w w:val="100"/>
                          <w:sz w:val="17"/>
                          <w:szCs w:val="17"/>
                          <w:u w:val="thick" w:color="000000"/>
                        </w:rPr>
                        <w:t> </w:t>
                      </w:r>
                      <w:r>
                        <w:rPr>
                          <w:rFonts w:ascii="Times New Roman" w:hAnsi="Times New Roman" w:cs="Times New Roman" w:eastAsia="Times New Roman" w:hint="default"/>
                          <w:b/>
                          <w:bCs/>
                          <w:sz w:val="17"/>
                          <w:szCs w:val="17"/>
                          <w:u w:val="thick" w:color="000000"/>
                        </w:rPr>
                        <w:tab/>
                      </w:r>
                      <w:r>
                        <w:rPr>
                          <w:rFonts w:ascii="Times New Roman" w:hAnsi="Times New Roman" w:cs="Times New Roman" w:eastAsia="Times New Roman" w:hint="default"/>
                          <w:b/>
                          <w:bCs/>
                          <w:sz w:val="17"/>
                          <w:szCs w:val="17"/>
                        </w:rPr>
                        <w:t>   </w:t>
                      </w:r>
                      <w:r>
                        <w:rPr>
                          <w:rFonts w:ascii="Times New Roman" w:hAnsi="Times New Roman" w:cs="Times New Roman" w:eastAsia="Times New Roman" w:hint="default"/>
                          <w:b/>
                          <w:bCs/>
                          <w:spacing w:val="-17"/>
                          <w:sz w:val="17"/>
                          <w:szCs w:val="17"/>
                        </w:rPr>
                        <w:t> </w:t>
                      </w:r>
                      <w:r>
                        <w:rPr>
                          <w:rFonts w:ascii="宋体" w:hAnsi="宋体" w:cs="宋体" w:eastAsia="宋体" w:hint="default"/>
                          <w:b/>
                          <w:bCs/>
                          <w:spacing w:val="-9"/>
                          <w:sz w:val="17"/>
                          <w:szCs w:val="17"/>
                        </w:rPr>
                        <w:t>企业管理（</w:t>
                      </w:r>
                      <w:r>
                        <w:rPr>
                          <w:rFonts w:ascii="Arial" w:hAnsi="Arial" w:cs="Arial" w:eastAsia="Arial" w:hint="default"/>
                          <w:b/>
                          <w:bCs/>
                          <w:spacing w:val="-9"/>
                          <w:sz w:val="17"/>
                          <w:szCs w:val="17"/>
                        </w:rPr>
                        <w:t>ERP</w:t>
                      </w:r>
                      <w:r>
                        <w:rPr>
                          <w:rFonts w:ascii="宋体" w:hAnsi="宋体" w:cs="宋体" w:eastAsia="宋体" w:hint="default"/>
                          <w:b/>
                          <w:bCs/>
                          <w:spacing w:val="-9"/>
                          <w:sz w:val="17"/>
                          <w:szCs w:val="17"/>
                        </w:rPr>
                        <w:t>）</w:t>
                      </w:r>
                      <w:r>
                        <w:rPr>
                          <w:rFonts w:ascii="宋体" w:hAnsi="宋体" w:cs="宋体" w:eastAsia="宋体" w:hint="default"/>
                          <w:sz w:val="24"/>
                          <w:szCs w:val="24"/>
                        </w:rPr>
                        <w:t> </w:t>
                      </w:r>
                    </w:p>
                    <w:p>
                      <w:pPr>
                        <w:spacing w:line="484" w:lineRule="auto" w:before="112"/>
                        <w:ind w:left="2653" w:right="1067" w:firstLine="154"/>
                        <w:jc w:val="left"/>
                        <w:rPr>
                          <w:rFonts w:ascii="宋体" w:hAnsi="宋体" w:cs="宋体" w:eastAsia="宋体" w:hint="default"/>
                          <w:sz w:val="24"/>
                          <w:szCs w:val="24"/>
                        </w:rPr>
                      </w:pPr>
                      <w:r>
                        <w:rPr>
                          <w:rFonts w:ascii="宋体" w:hAnsi="宋体" w:cs="宋体" w:eastAsia="宋体" w:hint="default"/>
                          <w:b/>
                          <w:bCs/>
                          <w:spacing w:val="-10"/>
                          <w:sz w:val="17"/>
                          <w:szCs w:val="17"/>
                        </w:rPr>
                        <w:t>生产执行系统（</w:t>
                      </w:r>
                      <w:r>
                        <w:rPr>
                          <w:rFonts w:ascii="Arial" w:hAnsi="Arial" w:cs="Arial" w:eastAsia="Arial" w:hint="default"/>
                          <w:b/>
                          <w:bCs/>
                          <w:spacing w:val="-10"/>
                          <w:sz w:val="17"/>
                          <w:szCs w:val="17"/>
                        </w:rPr>
                        <w:t>MES</w:t>
                      </w:r>
                      <w:r>
                        <w:rPr>
                          <w:rFonts w:ascii="宋体" w:hAnsi="宋体" w:cs="宋体" w:eastAsia="宋体" w:hint="default"/>
                          <w:b/>
                          <w:bCs/>
                          <w:spacing w:val="-10"/>
                          <w:sz w:val="17"/>
                          <w:szCs w:val="17"/>
                        </w:rPr>
                        <w:t>）</w:t>
                      </w:r>
                      <w:r>
                        <w:rPr>
                          <w:rFonts w:ascii="宋体" w:hAnsi="宋体" w:cs="宋体" w:eastAsia="宋体" w:hint="default"/>
                          <w:sz w:val="24"/>
                          <w:szCs w:val="24"/>
                        </w:rPr>
                        <w:t> </w:t>
                      </w:r>
                      <w:r>
                        <w:rPr>
                          <w:rFonts w:ascii="宋体" w:hAnsi="宋体" w:cs="宋体" w:eastAsia="宋体" w:hint="default"/>
                          <w:b/>
                          <w:bCs/>
                          <w:spacing w:val="-8"/>
                          <w:sz w:val="17"/>
                          <w:szCs w:val="17"/>
                        </w:rPr>
                        <w:t>监视与人机接口</w:t>
                      </w:r>
                      <w:r>
                        <w:rPr>
                          <w:rFonts w:ascii="Arial" w:hAnsi="Arial" w:cs="Arial" w:eastAsia="Arial" w:hint="default"/>
                          <w:b/>
                          <w:bCs/>
                          <w:spacing w:val="-8"/>
                          <w:sz w:val="17"/>
                          <w:szCs w:val="17"/>
                        </w:rPr>
                        <w:t>(SCADA)</w:t>
                      </w:r>
                      <w:r>
                        <w:rPr>
                          <w:rFonts w:ascii="宋体" w:hAnsi="宋体" w:cs="宋体" w:eastAsia="宋体" w:hint="default"/>
                          <w:sz w:val="24"/>
                          <w:szCs w:val="24"/>
                        </w:rPr>
                        <w:t> </w:t>
                      </w:r>
                    </w:p>
                    <w:p>
                      <w:pPr>
                        <w:spacing w:before="11"/>
                        <w:ind w:left="3364" w:right="0" w:firstLine="0"/>
                        <w:jc w:val="left"/>
                        <w:rPr>
                          <w:rFonts w:ascii="宋体" w:hAnsi="宋体" w:cs="宋体" w:eastAsia="宋体" w:hint="default"/>
                          <w:sz w:val="24"/>
                          <w:szCs w:val="24"/>
                        </w:rPr>
                      </w:pPr>
                      <w:r>
                        <w:rPr>
                          <w:rFonts w:ascii="宋体" w:hAnsi="宋体" w:cs="宋体" w:eastAsia="宋体" w:hint="default"/>
                          <w:b/>
                          <w:bCs/>
                          <w:spacing w:val="-11"/>
                          <w:sz w:val="18"/>
                          <w:szCs w:val="18"/>
                        </w:rPr>
                        <w:t>单元控制</w:t>
                      </w:r>
                      <w:r>
                        <w:rPr>
                          <w:rFonts w:ascii="宋体" w:hAnsi="宋体" w:cs="宋体" w:eastAsia="宋体" w:hint="default"/>
                          <w:sz w:val="24"/>
                          <w:szCs w:val="24"/>
                        </w:rPr>
                        <w:t> </w:t>
                      </w:r>
                    </w:p>
                    <w:p>
                      <w:pPr>
                        <w:tabs>
                          <w:tab w:pos="3364" w:val="left" w:leader="none"/>
                        </w:tabs>
                        <w:spacing w:before="205"/>
                        <w:ind w:left="780" w:right="0" w:firstLine="0"/>
                        <w:jc w:val="left"/>
                        <w:rPr>
                          <w:rFonts w:ascii="宋体" w:hAnsi="宋体" w:cs="宋体" w:eastAsia="宋体" w:hint="default"/>
                          <w:sz w:val="24"/>
                          <w:szCs w:val="24"/>
                        </w:rPr>
                      </w:pPr>
                      <w:r>
                        <w:rPr>
                          <w:rFonts w:ascii="Times New Roman" w:hAnsi="Times New Roman" w:cs="Times New Roman" w:eastAsia="Times New Roman" w:hint="default"/>
                          <w:b/>
                          <w:bCs/>
                          <w:sz w:val="18"/>
                          <w:szCs w:val="18"/>
                        </w:rPr>
                      </w:r>
                      <w:r>
                        <w:rPr>
                          <w:rFonts w:ascii="Times New Roman" w:hAnsi="Times New Roman" w:cs="Times New Roman" w:eastAsia="Times New Roman" w:hint="default"/>
                          <w:b/>
                          <w:bCs/>
                          <w:sz w:val="18"/>
                          <w:szCs w:val="18"/>
                          <w:u w:val="thick" w:color="000000"/>
                        </w:rPr>
                        <w:t> </w:t>
                        <w:tab/>
                      </w:r>
                      <w:r>
                        <w:rPr>
                          <w:rFonts w:ascii="宋体" w:hAnsi="宋体" w:cs="宋体" w:eastAsia="宋体" w:hint="default"/>
                          <w:b/>
                          <w:bCs/>
                          <w:spacing w:val="-11"/>
                          <w:sz w:val="18"/>
                          <w:szCs w:val="18"/>
                          <w:u w:val="thick" w:color="000000"/>
                        </w:rPr>
                        <w:t>回路控制</w:t>
                      </w:r>
                      <w:r>
                        <w:rPr>
                          <w:rFonts w:ascii="宋体" w:hAnsi="宋体" w:cs="宋体" w:eastAsia="宋体" w:hint="default"/>
                          <w:sz w:val="24"/>
                          <w:szCs w:val="24"/>
                          <w:u w:val="thick" w:color="000000"/>
                        </w:rPr>
                        <w:t> </w:t>
                      </w:r>
                      <w:r>
                        <w:rPr>
                          <w:rFonts w:ascii="宋体" w:hAnsi="宋体" w:cs="宋体" w:eastAsia="宋体" w:hint="default"/>
                          <w:sz w:val="24"/>
                          <w:szCs w:val="24"/>
                        </w:rPr>
                      </w:r>
                    </w:p>
                    <w:p>
                      <w:pPr>
                        <w:tabs>
                          <w:tab w:pos="3059" w:val="left" w:leader="none"/>
                        </w:tabs>
                        <w:spacing w:before="154"/>
                        <w:ind w:left="572" w:right="0" w:firstLine="0"/>
                        <w:jc w:val="left"/>
                        <w:rPr>
                          <w:rFonts w:ascii="宋体" w:hAnsi="宋体" w:cs="宋体" w:eastAsia="宋体" w:hint="default"/>
                          <w:sz w:val="24"/>
                          <w:szCs w:val="24"/>
                        </w:rPr>
                      </w:pPr>
                      <w:r>
                        <w:rPr>
                          <w:rFonts w:ascii="Times New Roman" w:hAnsi="Times New Roman" w:cs="Times New Roman" w:eastAsia="Times New Roman" w:hint="default"/>
                          <w:b/>
                          <w:bCs/>
                          <w:sz w:val="18"/>
                          <w:szCs w:val="18"/>
                        </w:rPr>
                      </w:r>
                      <w:r>
                        <w:rPr>
                          <w:rFonts w:ascii="Times New Roman" w:hAnsi="Times New Roman" w:cs="Times New Roman" w:eastAsia="Times New Roman" w:hint="default"/>
                          <w:b/>
                          <w:bCs/>
                          <w:sz w:val="18"/>
                          <w:szCs w:val="18"/>
                          <w:u w:val="thick" w:color="000000"/>
                        </w:rPr>
                        <w:t> </w:t>
                        <w:tab/>
                      </w:r>
                      <w:r>
                        <w:rPr>
                          <w:rFonts w:ascii="宋体" w:hAnsi="宋体" w:cs="宋体" w:eastAsia="宋体" w:hint="default"/>
                          <w:b/>
                          <w:bCs/>
                          <w:spacing w:val="-11"/>
                          <w:sz w:val="18"/>
                          <w:szCs w:val="18"/>
                          <w:u w:val="thick" w:color="000000"/>
                        </w:rPr>
                        <w:t>传感器、变送器</w:t>
                      </w:r>
                      <w:r>
                        <w:rPr>
                          <w:rFonts w:ascii="宋体" w:hAnsi="宋体" w:cs="宋体" w:eastAsia="宋体" w:hint="default"/>
                          <w:b/>
                          <w:bCs/>
                          <w:spacing w:val="-11"/>
                          <w:sz w:val="18"/>
                          <w:szCs w:val="18"/>
                        </w:rPr>
                        <w:t>、执行器</w:t>
                      </w:r>
                      <w:r>
                        <w:rPr>
                          <w:rFonts w:ascii="宋体" w:hAnsi="宋体" w:cs="宋体" w:eastAsia="宋体" w:hint="default"/>
                          <w:sz w:val="24"/>
                          <w:szCs w:val="24"/>
                        </w:rPr>
                        <w:t> </w:t>
                      </w:r>
                    </w:p>
                    <w:p>
                      <w:pPr>
                        <w:spacing w:before="181"/>
                        <w:ind w:left="3320" w:right="0" w:firstLine="0"/>
                        <w:jc w:val="left"/>
                        <w:rPr>
                          <w:rFonts w:ascii="宋体" w:hAnsi="宋体" w:cs="宋体" w:eastAsia="宋体" w:hint="default"/>
                          <w:sz w:val="24"/>
                          <w:szCs w:val="24"/>
                        </w:rPr>
                      </w:pPr>
                      <w:r>
                        <w:rPr>
                          <w:rFonts w:ascii="宋体" w:hAnsi="宋体" w:cs="宋体" w:eastAsia="宋体" w:hint="default"/>
                          <w:b/>
                          <w:bCs/>
                          <w:spacing w:val="-11"/>
                          <w:sz w:val="18"/>
                          <w:szCs w:val="18"/>
                        </w:rPr>
                        <w:t>被控主设备</w:t>
                      </w:r>
                      <w:r>
                        <w:rPr>
                          <w:rFonts w:ascii="宋体" w:hAnsi="宋体" w:cs="宋体" w:eastAsia="宋体" w:hint="default"/>
                          <w:sz w:val="24"/>
                          <w:szCs w:val="24"/>
                        </w:rPr>
                        <w:t> </w:t>
                      </w:r>
                    </w:p>
                    <w:p>
                      <w:pPr>
                        <w:spacing w:line="314" w:lineRule="auto" w:before="142"/>
                        <w:ind w:left="2499" w:right="1777" w:firstLine="0"/>
                        <w:jc w:val="left"/>
                        <w:rPr>
                          <w:rFonts w:ascii="宋体" w:hAnsi="宋体" w:cs="宋体" w:eastAsia="宋体" w:hint="default"/>
                          <w:sz w:val="24"/>
                          <w:szCs w:val="24"/>
                        </w:rPr>
                      </w:pPr>
                      <w:r>
                        <w:rPr>
                          <w:rFonts w:ascii="宋体" w:hAnsi="宋体" w:cs="宋体" w:eastAsia="宋体" w:hint="default"/>
                          <w:spacing w:val="-9"/>
                          <w:sz w:val="18"/>
                          <w:szCs w:val="18"/>
                        </w:rPr>
                        <w:t>工业控制信息化系</w:t>
                      </w:r>
                      <w:r>
                        <w:rPr>
                          <w:rFonts w:ascii="宋体" w:hAnsi="宋体" w:cs="宋体" w:eastAsia="宋体" w:hint="default"/>
                          <w:sz w:val="18"/>
                          <w:szCs w:val="18"/>
                        </w:rPr>
                        <w:t> </w:t>
                      </w:r>
                      <w:r>
                        <w:rPr>
                          <w:rFonts w:ascii="宋体" w:hAnsi="宋体" w:cs="宋体" w:eastAsia="宋体" w:hint="default"/>
                          <w:spacing w:val="-11"/>
                          <w:sz w:val="18"/>
                          <w:szCs w:val="18"/>
                        </w:rPr>
                        <w:t>统架构示意图</w:t>
                      </w:r>
                      <w:r>
                        <w:rPr>
                          <w:rFonts w:ascii="宋体" w:hAnsi="宋体" w:cs="宋体" w:eastAsia="宋体" w:hint="default"/>
                          <w:sz w:val="24"/>
                          <w:szCs w:val="24"/>
                        </w:rPr>
                        <w:t> </w:t>
                      </w:r>
                    </w:p>
                  </w:txbxContent>
                </v:textbox>
                <w10:wrap type="none"/>
              </v:shape>
            </v:group>
          </v:group>
        </w:pict>
      </w:r>
      <w:r>
        <w:rPr>
          <w:rFonts w:ascii="微软雅黑" w:hAnsi="微软雅黑" w:cs="微软雅黑" w:eastAsia="微软雅黑" w:hint="default"/>
          <w:position w:val="-81"/>
          <w:sz w:val="20"/>
          <w:szCs w:val="20"/>
        </w:rPr>
      </w:r>
    </w:p>
    <w:p>
      <w:pPr>
        <w:spacing w:after="0" w:line="4083" w:lineRule="exact"/>
        <w:rPr>
          <w:rFonts w:ascii="微软雅黑" w:hAnsi="微软雅黑" w:cs="微软雅黑" w:eastAsia="微软雅黑" w:hint="default"/>
          <w:sz w:val="20"/>
          <w:szCs w:val="20"/>
        </w:rPr>
        <w:sectPr>
          <w:pgSz w:w="11910" w:h="16840"/>
          <w:pgMar w:header="880" w:footer="999" w:top="1120" w:bottom="1180" w:left="1660" w:right="1680"/>
        </w:sectPr>
      </w:pPr>
    </w:p>
    <w:p>
      <w:pPr>
        <w:spacing w:line="240" w:lineRule="auto" w:before="8"/>
        <w:rPr>
          <w:rFonts w:ascii="微软雅黑" w:hAnsi="微软雅黑" w:cs="微软雅黑" w:eastAsia="微软雅黑" w:hint="default"/>
          <w:sz w:val="21"/>
          <w:szCs w:val="21"/>
        </w:rPr>
      </w:pPr>
    </w:p>
    <w:p>
      <w:pPr>
        <w:spacing w:line="3615" w:lineRule="exact"/>
        <w:ind w:left="574" w:right="0" w:firstLine="0"/>
        <w:rPr>
          <w:rFonts w:ascii="微软雅黑" w:hAnsi="微软雅黑" w:cs="微软雅黑" w:eastAsia="微软雅黑" w:hint="default"/>
          <w:sz w:val="20"/>
          <w:szCs w:val="20"/>
        </w:rPr>
      </w:pPr>
      <w:r>
        <w:rPr>
          <w:rFonts w:ascii="微软雅黑" w:hAnsi="微软雅黑" w:cs="微软雅黑" w:eastAsia="微软雅黑" w:hint="default"/>
          <w:position w:val="-71"/>
          <w:sz w:val="20"/>
          <w:szCs w:val="20"/>
        </w:rPr>
        <w:pict>
          <v:group style="width:317.350pt;height:180.8pt;mso-position-horizontal-relative:char;mso-position-vertical-relative:line" coordorigin="0,0" coordsize="6347,3616">
            <v:shape style="position:absolute;left:16;top:16;width:6316;height:3584" type="#_x0000_t75" stroked="false">
              <v:imagedata r:id="rId64" o:title=""/>
            </v:shape>
            <v:group style="position:absolute;left:8;top:8;width:6332;height:3600" coordorigin="8,8" coordsize="6332,3600">
              <v:shape style="position:absolute;left:8;top:8;width:6332;height:3600" coordorigin="8,8" coordsize="6332,3600" path="m8,8l6339,8,6339,3608,8,3608,8,8xe" filled="false" stroked="true" strokeweight=".78pt" strokecolor="#000000">
                <v:path arrowok="t"/>
              </v:shape>
            </v:group>
          </v:group>
        </w:pict>
      </w:r>
      <w:r>
        <w:rPr>
          <w:rFonts w:ascii="微软雅黑" w:hAnsi="微软雅黑" w:cs="微软雅黑" w:eastAsia="微软雅黑" w:hint="default"/>
          <w:position w:val="-71"/>
          <w:sz w:val="20"/>
          <w:szCs w:val="20"/>
        </w:rPr>
      </w:r>
    </w:p>
    <w:p>
      <w:pPr>
        <w:spacing w:line="240" w:lineRule="auto" w:before="4"/>
        <w:rPr>
          <w:rFonts w:ascii="微软雅黑" w:hAnsi="微软雅黑" w:cs="微软雅黑" w:eastAsia="微软雅黑" w:hint="default"/>
          <w:sz w:val="8"/>
          <w:szCs w:val="8"/>
        </w:rPr>
      </w:pPr>
    </w:p>
    <w:p>
      <w:pPr>
        <w:spacing w:before="35"/>
        <w:ind w:left="1640" w:right="0" w:firstLine="0"/>
        <w:jc w:val="left"/>
        <w:rPr>
          <w:rFonts w:ascii="黑体" w:hAnsi="黑体" w:cs="黑体" w:eastAsia="黑体" w:hint="default"/>
          <w:sz w:val="21"/>
          <w:szCs w:val="21"/>
        </w:rPr>
      </w:pPr>
      <w:r>
        <w:rPr>
          <w:rFonts w:ascii="黑体" w:hAnsi="黑体" w:cs="黑体" w:eastAsia="黑体" w:hint="default"/>
          <w:spacing w:val="-10"/>
          <w:sz w:val="21"/>
          <w:szCs w:val="21"/>
        </w:rPr>
        <w:t>5.5</w:t>
      </w:r>
      <w:r>
        <w:rPr>
          <w:rFonts w:ascii="黑体" w:hAnsi="黑体" w:cs="黑体" w:eastAsia="黑体" w:hint="default"/>
          <w:spacing w:val="-10"/>
          <w:sz w:val="21"/>
          <w:szCs w:val="21"/>
        </w:rPr>
        <w:t>工业控制数据库接口拓扑示意图</w:t>
      </w:r>
      <w:r>
        <w:rPr>
          <w:rFonts w:ascii="黑体" w:hAnsi="黑体" w:cs="黑体" w:eastAsia="黑体" w:hint="default"/>
          <w:sz w:val="21"/>
          <w:szCs w:val="21"/>
        </w:rPr>
      </w:r>
    </w:p>
    <w:p>
      <w:pPr>
        <w:spacing w:line="240" w:lineRule="auto" w:before="0"/>
        <w:rPr>
          <w:rFonts w:ascii="黑体" w:hAnsi="黑体" w:cs="黑体" w:eastAsia="黑体" w:hint="default"/>
          <w:sz w:val="20"/>
          <w:szCs w:val="20"/>
        </w:rPr>
      </w:pPr>
    </w:p>
    <w:p>
      <w:pPr>
        <w:spacing w:line="240" w:lineRule="auto" w:before="0"/>
        <w:rPr>
          <w:rFonts w:ascii="黑体" w:hAnsi="黑体" w:cs="黑体" w:eastAsia="黑体" w:hint="default"/>
          <w:sz w:val="20"/>
          <w:szCs w:val="20"/>
        </w:rPr>
      </w:pPr>
    </w:p>
    <w:p>
      <w:pPr>
        <w:pStyle w:val="BodyText"/>
        <w:spacing w:line="362" w:lineRule="auto" w:before="133"/>
        <w:ind w:right="0" w:firstLine="420"/>
        <w:jc w:val="left"/>
      </w:pPr>
      <w:r>
        <w:rPr>
          <w:spacing w:val="-10"/>
        </w:rPr>
        <w:t>网神</w:t>
      </w:r>
      <w:r>
        <w:rPr>
          <w:rFonts w:ascii="微软雅黑" w:hAnsi="微软雅黑" w:cs="微软雅黑" w:eastAsia="微软雅黑" w:hint="default"/>
          <w:spacing w:val="-10"/>
        </w:rPr>
        <w:t>SecFox</w:t>
      </w:r>
      <w:r>
        <w:rPr>
          <w:spacing w:val="-10"/>
        </w:rPr>
        <w:t>工业控制数据库审计系统在行业内首创对典型数据库</w:t>
      </w:r>
      <w:r>
        <w:rPr>
          <w:rFonts w:ascii="微软雅黑" w:hAnsi="微软雅黑" w:cs="微软雅黑" w:eastAsia="微软雅黑" w:hint="default"/>
          <w:spacing w:val="-10"/>
        </w:rPr>
        <w:t>IP21</w:t>
      </w:r>
      <w:r>
        <w:rPr>
          <w:spacing w:val="-10"/>
        </w:rPr>
        <w:t>的监 </w:t>
      </w:r>
      <w:r>
        <w:rPr>
          <w:spacing w:val="-11"/>
        </w:rPr>
        <w:t>控，一台设备可同时监控两大系统的不同类型的数据库，保障生产的顺利进行。</w:t>
      </w:r>
    </w:p>
    <w:p>
      <w:pPr>
        <w:spacing w:line="240" w:lineRule="auto" w:before="6"/>
        <w:rPr>
          <w:rFonts w:ascii="微软雅黑" w:hAnsi="微软雅黑" w:cs="微软雅黑" w:eastAsia="微软雅黑" w:hint="default"/>
          <w:sz w:val="13"/>
          <w:szCs w:val="13"/>
        </w:rPr>
      </w:pPr>
    </w:p>
    <w:p>
      <w:pPr>
        <w:spacing w:line="705" w:lineRule="exact"/>
        <w:ind w:left="846" w:right="0" w:firstLine="0"/>
        <w:rPr>
          <w:rFonts w:ascii="微软雅黑" w:hAnsi="微软雅黑" w:cs="微软雅黑" w:eastAsia="微软雅黑" w:hint="default"/>
          <w:sz w:val="20"/>
          <w:szCs w:val="20"/>
        </w:rPr>
      </w:pPr>
      <w:r>
        <w:rPr>
          <w:rFonts w:ascii="微软雅黑" w:hAnsi="微软雅黑" w:cs="微软雅黑" w:eastAsia="微软雅黑" w:hint="default"/>
          <w:position w:val="-13"/>
          <w:sz w:val="20"/>
          <w:szCs w:val="20"/>
        </w:rPr>
        <w:drawing>
          <wp:inline distT="0" distB="0" distL="0" distR="0">
            <wp:extent cx="1075790" cy="447675"/>
            <wp:effectExtent l="0" t="0" r="0" b="0"/>
            <wp:docPr id="93" name="image4.png" descr=""/>
            <wp:cNvGraphicFramePr>
              <a:graphicFrameLocks noChangeAspect="1"/>
            </wp:cNvGraphicFramePr>
            <a:graphic>
              <a:graphicData uri="http://schemas.openxmlformats.org/drawingml/2006/picture">
                <pic:pic>
                  <pic:nvPicPr>
                    <pic:cNvPr id="94" name="image4.png"/>
                    <pic:cNvPicPr/>
                  </pic:nvPicPr>
                  <pic:blipFill>
                    <a:blip r:embed="rId13" cstate="print"/>
                    <a:stretch>
                      <a:fillRect/>
                    </a:stretch>
                  </pic:blipFill>
                  <pic:spPr>
                    <a:xfrm>
                      <a:off x="0" y="0"/>
                      <a:ext cx="1075790" cy="447675"/>
                    </a:xfrm>
                    <a:prstGeom prst="rect">
                      <a:avLst/>
                    </a:prstGeom>
                  </pic:spPr>
                </pic:pic>
              </a:graphicData>
            </a:graphic>
          </wp:inline>
        </w:drawing>
      </w:r>
      <w:r>
        <w:rPr>
          <w:rFonts w:ascii="微软雅黑" w:hAnsi="微软雅黑" w:cs="微软雅黑" w:eastAsia="微软雅黑" w:hint="default"/>
          <w:position w:val="-13"/>
          <w:sz w:val="20"/>
          <w:szCs w:val="20"/>
        </w:rPr>
      </w:r>
    </w:p>
    <w:p>
      <w:pPr>
        <w:spacing w:line="240" w:lineRule="auto" w:before="11"/>
        <w:rPr>
          <w:rFonts w:ascii="微软雅黑" w:hAnsi="微软雅黑" w:cs="微软雅黑" w:eastAsia="微软雅黑" w:hint="default"/>
          <w:sz w:val="18"/>
          <w:szCs w:val="18"/>
        </w:rPr>
      </w:pPr>
    </w:p>
    <w:p>
      <w:pPr>
        <w:spacing w:line="412" w:lineRule="auto" w:before="0"/>
        <w:ind w:left="139" w:right="158" w:firstLine="564"/>
        <w:jc w:val="both"/>
        <w:rPr>
          <w:rFonts w:ascii="微软雅黑" w:hAnsi="微软雅黑" w:cs="微软雅黑" w:eastAsia="微软雅黑" w:hint="default"/>
          <w:sz w:val="21"/>
          <w:szCs w:val="21"/>
        </w:rPr>
      </w:pPr>
      <w:r>
        <w:rPr>
          <w:rFonts w:ascii="微软雅黑" w:hAnsi="微软雅黑" w:cs="微软雅黑" w:eastAsia="微软雅黑" w:hint="default"/>
          <w:spacing w:val="-9"/>
          <w:sz w:val="21"/>
          <w:szCs w:val="21"/>
        </w:rPr>
        <w:t>工控数据库是连通生产计划调度系统（</w:t>
      </w:r>
      <w:r>
        <w:rPr>
          <w:rFonts w:ascii="微软雅黑" w:hAnsi="微软雅黑" w:cs="微软雅黑" w:eastAsia="微软雅黑" w:hint="default"/>
          <w:spacing w:val="-9"/>
          <w:sz w:val="21"/>
          <w:szCs w:val="21"/>
        </w:rPr>
        <w:t>ERP</w:t>
      </w:r>
      <w:r>
        <w:rPr>
          <w:rFonts w:ascii="微软雅黑" w:hAnsi="微软雅黑" w:cs="微软雅黑" w:eastAsia="微软雅黑" w:hint="default"/>
          <w:spacing w:val="-9"/>
          <w:sz w:val="21"/>
          <w:szCs w:val="21"/>
        </w:rPr>
        <w:t>、</w:t>
      </w:r>
      <w:r>
        <w:rPr>
          <w:rFonts w:ascii="微软雅黑" w:hAnsi="微软雅黑" w:cs="微软雅黑" w:eastAsia="微软雅黑" w:hint="default"/>
          <w:spacing w:val="-9"/>
          <w:sz w:val="21"/>
          <w:szCs w:val="21"/>
        </w:rPr>
        <w:t>MES</w:t>
      </w:r>
      <w:r>
        <w:rPr>
          <w:rFonts w:ascii="微软雅黑" w:hAnsi="微软雅黑" w:cs="微软雅黑" w:eastAsia="微软雅黑" w:hint="default"/>
          <w:spacing w:val="-9"/>
          <w:sz w:val="21"/>
          <w:szCs w:val="21"/>
        </w:rPr>
        <w:t>等）和实时生产控制系统（</w:t>
      </w:r>
      <w:r>
        <w:rPr>
          <w:rFonts w:ascii="微软雅黑" w:hAnsi="微软雅黑" w:cs="微软雅黑" w:eastAsia="微软雅黑" w:hint="default"/>
          <w:spacing w:val="-9"/>
          <w:sz w:val="21"/>
          <w:szCs w:val="21"/>
        </w:rPr>
        <w:t>SCADA</w:t>
      </w:r>
      <w:r>
        <w:rPr>
          <w:rFonts w:ascii="微软雅黑" w:hAnsi="微软雅黑" w:cs="微软雅黑" w:eastAsia="微软雅黑" w:hint="default"/>
          <w:spacing w:val="-9"/>
          <w:sz w:val="21"/>
          <w:szCs w:val="21"/>
        </w:rPr>
        <w:t>、</w:t>
      </w:r>
      <w:r>
        <w:rPr>
          <w:rFonts w:ascii="微软雅黑" w:hAnsi="微软雅黑" w:cs="微软雅黑" w:eastAsia="微软雅黑" w:hint="default"/>
          <w:sz w:val="21"/>
          <w:szCs w:val="21"/>
        </w:rPr>
        <w:t> </w:t>
      </w:r>
      <w:r>
        <w:rPr>
          <w:rFonts w:ascii="微软雅黑" w:hAnsi="微软雅黑" w:cs="微软雅黑" w:eastAsia="微软雅黑" w:hint="default"/>
          <w:spacing w:val="-10"/>
          <w:sz w:val="21"/>
          <w:szCs w:val="21"/>
        </w:rPr>
        <w:t>DCS</w:t>
      </w:r>
      <w:r>
        <w:rPr>
          <w:rFonts w:ascii="微软雅黑" w:hAnsi="微软雅黑" w:cs="微软雅黑" w:eastAsia="微软雅黑" w:hint="default"/>
          <w:spacing w:val="-10"/>
          <w:sz w:val="21"/>
          <w:szCs w:val="21"/>
        </w:rPr>
        <w:t>、</w:t>
      </w:r>
      <w:r>
        <w:rPr>
          <w:rFonts w:ascii="微软雅黑" w:hAnsi="微软雅黑" w:cs="微软雅黑" w:eastAsia="微软雅黑" w:hint="default"/>
          <w:spacing w:val="-10"/>
          <w:sz w:val="21"/>
          <w:szCs w:val="21"/>
        </w:rPr>
        <w:t>PLC</w:t>
      </w:r>
      <w:r>
        <w:rPr>
          <w:rFonts w:ascii="微软雅黑" w:hAnsi="微软雅黑" w:cs="微软雅黑" w:eastAsia="微软雅黑" w:hint="default"/>
          <w:spacing w:val="-10"/>
          <w:sz w:val="21"/>
          <w:szCs w:val="21"/>
        </w:rPr>
        <w:t>等）的关键数据库，一般都是</w:t>
      </w:r>
      <w:r>
        <w:rPr>
          <w:rFonts w:ascii="微软雅黑" w:hAnsi="微软雅黑" w:cs="微软雅黑" w:eastAsia="微软雅黑" w:hint="default"/>
          <w:spacing w:val="-10"/>
          <w:sz w:val="21"/>
          <w:szCs w:val="21"/>
        </w:rPr>
        <w:t>NOSQL</w:t>
      </w:r>
      <w:r>
        <w:rPr>
          <w:rFonts w:ascii="微软雅黑" w:hAnsi="微软雅黑" w:cs="微软雅黑" w:eastAsia="微软雅黑" w:hint="default"/>
          <w:spacing w:val="-10"/>
          <w:sz w:val="21"/>
          <w:szCs w:val="21"/>
        </w:rPr>
        <w:t>数据库。目前大多数工厂和一些大型的企业都</w:t>
      </w:r>
      <w:r>
        <w:rPr>
          <w:rFonts w:ascii="微软雅黑" w:hAnsi="微软雅黑" w:cs="微软雅黑" w:eastAsia="微软雅黑" w:hint="default"/>
          <w:spacing w:val="-22"/>
          <w:sz w:val="21"/>
          <w:szCs w:val="21"/>
        </w:rPr>
        <w:t> </w:t>
      </w:r>
      <w:r>
        <w:rPr>
          <w:rFonts w:ascii="微软雅黑" w:hAnsi="微软雅黑" w:cs="微软雅黑" w:eastAsia="微软雅黑" w:hint="default"/>
          <w:spacing w:val="-22"/>
          <w:sz w:val="21"/>
          <w:szCs w:val="21"/>
        </w:rPr>
      </w:r>
      <w:r>
        <w:rPr>
          <w:rFonts w:ascii="微软雅黑" w:hAnsi="微软雅黑" w:cs="微软雅黑" w:eastAsia="微软雅黑" w:hint="default"/>
          <w:spacing w:val="-9"/>
          <w:sz w:val="21"/>
          <w:szCs w:val="21"/>
        </w:rPr>
        <w:t>是用的该数据库。工控实时数据库</w:t>
      </w:r>
      <w:r>
        <w:rPr>
          <w:rFonts w:ascii="微软雅黑" w:hAnsi="微软雅黑" w:cs="微软雅黑" w:eastAsia="微软雅黑" w:hint="default"/>
          <w:spacing w:val="-9"/>
          <w:sz w:val="21"/>
          <w:szCs w:val="21"/>
        </w:rPr>
        <w:t>IP21</w:t>
      </w:r>
      <w:r>
        <w:rPr>
          <w:rFonts w:ascii="微软雅黑" w:hAnsi="微软雅黑" w:cs="微软雅黑" w:eastAsia="微软雅黑" w:hint="default"/>
          <w:spacing w:val="-9"/>
          <w:sz w:val="21"/>
          <w:szCs w:val="21"/>
        </w:rPr>
        <w:t>的审计，</w:t>
      </w:r>
      <w:r>
        <w:rPr>
          <w:rFonts w:ascii="微软雅黑" w:hAnsi="微软雅黑" w:cs="微软雅黑" w:eastAsia="微软雅黑" w:hint="default"/>
          <w:spacing w:val="-9"/>
          <w:sz w:val="21"/>
          <w:szCs w:val="21"/>
        </w:rPr>
        <w:t>IP21</w:t>
      </w:r>
      <w:r>
        <w:rPr>
          <w:rFonts w:ascii="微软雅黑" w:hAnsi="微软雅黑" w:cs="微软雅黑" w:eastAsia="微软雅黑" w:hint="default"/>
          <w:spacing w:val="-9"/>
          <w:sz w:val="21"/>
          <w:szCs w:val="21"/>
        </w:rPr>
        <w:t>通常有</w:t>
      </w:r>
      <w:r>
        <w:rPr>
          <w:rFonts w:ascii="微软雅黑" w:hAnsi="微软雅黑" w:cs="微软雅黑" w:eastAsia="微软雅黑" w:hint="default"/>
          <w:spacing w:val="-9"/>
          <w:sz w:val="21"/>
          <w:szCs w:val="21"/>
        </w:rPr>
        <w:t>WEB</w:t>
      </w:r>
      <w:r>
        <w:rPr>
          <w:rFonts w:ascii="微软雅黑" w:hAnsi="微软雅黑" w:cs="微软雅黑" w:eastAsia="微软雅黑" w:hint="default"/>
          <w:spacing w:val="-9"/>
          <w:sz w:val="21"/>
          <w:szCs w:val="21"/>
        </w:rPr>
        <w:t>和</w:t>
      </w:r>
      <w:r>
        <w:rPr>
          <w:rFonts w:ascii="微软雅黑" w:hAnsi="微软雅黑" w:cs="微软雅黑" w:eastAsia="微软雅黑" w:hint="default"/>
          <w:spacing w:val="-9"/>
          <w:sz w:val="21"/>
          <w:szCs w:val="21"/>
        </w:rPr>
        <w:t>API</w:t>
      </w:r>
      <w:r>
        <w:rPr>
          <w:rFonts w:ascii="微软雅黑" w:hAnsi="微软雅黑" w:cs="微软雅黑" w:eastAsia="微软雅黑" w:hint="default"/>
          <w:spacing w:val="-9"/>
          <w:sz w:val="21"/>
          <w:szCs w:val="21"/>
        </w:rPr>
        <w:t>调用等方式进行操作。</w:t>
      </w:r>
      <w:r>
        <w:rPr>
          <w:rFonts w:ascii="微软雅黑" w:hAnsi="微软雅黑" w:cs="微软雅黑" w:eastAsia="微软雅黑" w:hint="default"/>
          <w:spacing w:val="-45"/>
          <w:sz w:val="21"/>
          <w:szCs w:val="21"/>
        </w:rPr>
        <w:t> </w:t>
      </w:r>
      <w:r>
        <w:rPr>
          <w:rFonts w:ascii="微软雅黑" w:hAnsi="微软雅黑" w:cs="微软雅黑" w:eastAsia="微软雅黑" w:hint="default"/>
          <w:spacing w:val="-45"/>
          <w:sz w:val="21"/>
          <w:szCs w:val="21"/>
        </w:rPr>
      </w:r>
      <w:r>
        <w:rPr>
          <w:rFonts w:ascii="微软雅黑" w:hAnsi="微软雅黑" w:cs="微软雅黑" w:eastAsia="微软雅黑" w:hint="default"/>
          <w:sz w:val="21"/>
          <w:szCs w:val="21"/>
        </w:rPr>
        <w:t>而</w:t>
      </w:r>
      <w:r>
        <w:rPr>
          <w:rFonts w:ascii="微软雅黑" w:hAnsi="微软雅黑" w:cs="微软雅黑" w:eastAsia="微软雅黑" w:hint="default"/>
          <w:spacing w:val="42"/>
          <w:sz w:val="21"/>
          <w:szCs w:val="21"/>
        </w:rPr>
        <w:t> </w:t>
      </w:r>
      <w:r>
        <w:rPr>
          <w:rFonts w:ascii="微软雅黑" w:hAnsi="微软雅黑" w:cs="微软雅黑" w:eastAsia="微软雅黑" w:hint="default"/>
          <w:spacing w:val="-10"/>
          <w:sz w:val="21"/>
          <w:szCs w:val="21"/>
        </w:rPr>
        <w:t>网神能审计到</w:t>
      </w:r>
      <w:r>
        <w:rPr>
          <w:rFonts w:ascii="微软雅黑" w:hAnsi="微软雅黑" w:cs="微软雅黑" w:eastAsia="微软雅黑" w:hint="default"/>
          <w:spacing w:val="-10"/>
          <w:sz w:val="21"/>
          <w:szCs w:val="21"/>
        </w:rPr>
        <w:t>WEB</w:t>
      </w:r>
      <w:r>
        <w:rPr>
          <w:rFonts w:ascii="微软雅黑" w:hAnsi="微软雅黑" w:cs="微软雅黑" w:eastAsia="微软雅黑" w:hint="default"/>
          <w:spacing w:val="-10"/>
          <w:sz w:val="21"/>
          <w:szCs w:val="21"/>
        </w:rPr>
        <w:t>操作指令及</w:t>
      </w:r>
      <w:r>
        <w:rPr>
          <w:rFonts w:ascii="微软雅黑" w:hAnsi="微软雅黑" w:cs="微软雅黑" w:eastAsia="微软雅黑" w:hint="default"/>
          <w:spacing w:val="-10"/>
          <w:sz w:val="21"/>
          <w:szCs w:val="21"/>
        </w:rPr>
        <w:t>API</w:t>
      </w:r>
      <w:r>
        <w:rPr>
          <w:rFonts w:ascii="微软雅黑" w:hAnsi="微软雅黑" w:cs="微软雅黑" w:eastAsia="微软雅黑" w:hint="default"/>
          <w:spacing w:val="-10"/>
          <w:sz w:val="21"/>
          <w:szCs w:val="21"/>
        </w:rPr>
        <w:t>调研用的指令。审计效果如下图：</w:t>
      </w:r>
      <w:r>
        <w:rPr>
          <w:rFonts w:ascii="微软雅黑" w:hAnsi="微软雅黑" w:cs="微软雅黑" w:eastAsia="微软雅黑" w:hint="default"/>
          <w:sz w:val="21"/>
          <w:szCs w:val="21"/>
        </w:rPr>
      </w:r>
    </w:p>
    <w:p>
      <w:pPr>
        <w:spacing w:line="240" w:lineRule="auto" w:before="16"/>
        <w:rPr>
          <w:rFonts w:ascii="微软雅黑" w:hAnsi="微软雅黑" w:cs="微软雅黑" w:eastAsia="微软雅黑" w:hint="default"/>
          <w:sz w:val="10"/>
          <w:szCs w:val="10"/>
        </w:rPr>
      </w:pPr>
    </w:p>
    <w:p>
      <w:pPr>
        <w:spacing w:line="3203" w:lineRule="exact"/>
        <w:ind w:left="170" w:right="0" w:firstLine="0"/>
        <w:rPr>
          <w:rFonts w:ascii="微软雅黑" w:hAnsi="微软雅黑" w:cs="微软雅黑" w:eastAsia="微软雅黑" w:hint="default"/>
          <w:sz w:val="20"/>
          <w:szCs w:val="20"/>
        </w:rPr>
      </w:pPr>
      <w:r>
        <w:rPr>
          <w:rFonts w:ascii="微软雅黑" w:hAnsi="微软雅黑" w:cs="微软雅黑" w:eastAsia="微软雅黑" w:hint="default"/>
          <w:position w:val="-63"/>
          <w:sz w:val="20"/>
          <w:szCs w:val="20"/>
        </w:rPr>
        <w:drawing>
          <wp:inline distT="0" distB="0" distL="0" distR="0">
            <wp:extent cx="5204833" cy="2034254"/>
            <wp:effectExtent l="0" t="0" r="0" b="0"/>
            <wp:docPr id="95" name="image53.jpeg" descr=""/>
            <wp:cNvGraphicFramePr>
              <a:graphicFrameLocks noChangeAspect="1"/>
            </wp:cNvGraphicFramePr>
            <a:graphic>
              <a:graphicData uri="http://schemas.openxmlformats.org/drawingml/2006/picture">
                <pic:pic>
                  <pic:nvPicPr>
                    <pic:cNvPr id="96" name="image53.jpeg"/>
                    <pic:cNvPicPr/>
                  </pic:nvPicPr>
                  <pic:blipFill>
                    <a:blip r:embed="rId65" cstate="print"/>
                    <a:stretch>
                      <a:fillRect/>
                    </a:stretch>
                  </pic:blipFill>
                  <pic:spPr>
                    <a:xfrm>
                      <a:off x="0" y="0"/>
                      <a:ext cx="5204833" cy="2034254"/>
                    </a:xfrm>
                    <a:prstGeom prst="rect">
                      <a:avLst/>
                    </a:prstGeom>
                  </pic:spPr>
                </pic:pic>
              </a:graphicData>
            </a:graphic>
          </wp:inline>
        </w:drawing>
      </w:r>
      <w:r>
        <w:rPr>
          <w:rFonts w:ascii="微软雅黑" w:hAnsi="微软雅黑" w:cs="微软雅黑" w:eastAsia="微软雅黑" w:hint="default"/>
          <w:position w:val="-63"/>
          <w:sz w:val="20"/>
          <w:szCs w:val="20"/>
        </w:rPr>
      </w:r>
    </w:p>
    <w:p>
      <w:pPr>
        <w:spacing w:after="0" w:line="3203" w:lineRule="exact"/>
        <w:rPr>
          <w:rFonts w:ascii="微软雅黑" w:hAnsi="微软雅黑" w:cs="微软雅黑" w:eastAsia="微软雅黑" w:hint="default"/>
          <w:sz w:val="20"/>
          <w:szCs w:val="20"/>
        </w:rPr>
        <w:sectPr>
          <w:footerReference w:type="default" r:id="rId63"/>
          <w:pgSz w:w="11910" w:h="16840"/>
          <w:pgMar w:footer="999" w:header="880" w:top="1120" w:bottom="1180" w:left="1660" w:right="1660"/>
        </w:sectPr>
      </w:pPr>
    </w:p>
    <w:p>
      <w:pPr>
        <w:spacing w:line="240" w:lineRule="auto" w:before="0"/>
        <w:rPr>
          <w:rFonts w:ascii="微软雅黑" w:hAnsi="微软雅黑" w:cs="微软雅黑" w:eastAsia="微软雅黑" w:hint="default"/>
          <w:sz w:val="20"/>
          <w:szCs w:val="20"/>
        </w:rPr>
      </w:pPr>
    </w:p>
    <w:p>
      <w:pPr>
        <w:spacing w:line="240" w:lineRule="auto" w:before="0"/>
        <w:rPr>
          <w:rFonts w:ascii="微软雅黑" w:hAnsi="微软雅黑" w:cs="微软雅黑" w:eastAsia="微软雅黑" w:hint="default"/>
          <w:sz w:val="20"/>
          <w:szCs w:val="20"/>
        </w:rPr>
      </w:pPr>
    </w:p>
    <w:p>
      <w:pPr>
        <w:spacing w:line="240" w:lineRule="auto" w:before="0"/>
        <w:rPr>
          <w:rFonts w:ascii="微软雅黑" w:hAnsi="微软雅黑" w:cs="微软雅黑" w:eastAsia="微软雅黑" w:hint="default"/>
          <w:sz w:val="20"/>
          <w:szCs w:val="20"/>
        </w:rPr>
      </w:pPr>
    </w:p>
    <w:p>
      <w:pPr>
        <w:spacing w:line="240" w:lineRule="auto" w:before="0"/>
        <w:rPr>
          <w:rFonts w:ascii="微软雅黑" w:hAnsi="微软雅黑" w:cs="微软雅黑" w:eastAsia="微软雅黑" w:hint="default"/>
          <w:sz w:val="20"/>
          <w:szCs w:val="20"/>
        </w:rPr>
      </w:pPr>
    </w:p>
    <w:p>
      <w:pPr>
        <w:spacing w:line="240" w:lineRule="auto" w:before="7"/>
        <w:rPr>
          <w:rFonts w:ascii="微软雅黑" w:hAnsi="微软雅黑" w:cs="微软雅黑" w:eastAsia="微软雅黑" w:hint="default"/>
          <w:sz w:val="14"/>
          <w:szCs w:val="14"/>
        </w:rPr>
      </w:pPr>
    </w:p>
    <w:p>
      <w:pPr>
        <w:pStyle w:val="Heading1"/>
        <w:spacing w:line="397" w:lineRule="exact"/>
        <w:ind w:right="0"/>
        <w:jc w:val="left"/>
        <w:rPr>
          <w:b w:val="0"/>
          <w:bCs w:val="0"/>
        </w:rPr>
      </w:pPr>
      <w:bookmarkStart w:name="6 产品资质" w:id="79"/>
      <w:bookmarkEnd w:id="79"/>
      <w:r>
        <w:rPr>
          <w:b w:val="0"/>
          <w:bCs w:val="0"/>
        </w:rPr>
      </w:r>
      <w:bookmarkStart w:name="_bookmark39" w:id="80"/>
      <w:bookmarkEnd w:id="80"/>
      <w:r>
        <w:rPr>
          <w:b w:val="0"/>
          <w:bCs w:val="0"/>
        </w:rPr>
      </w:r>
      <w:r>
        <w:rPr>
          <w:rFonts w:ascii="微软雅黑" w:hAnsi="微软雅黑" w:cs="微软雅黑" w:eastAsia="微软雅黑" w:hint="default"/>
        </w:rPr>
        <w:t>6</w:t>
      </w:r>
      <w:r>
        <w:rPr>
          <w:rFonts w:ascii="微软雅黑" w:hAnsi="微软雅黑" w:cs="微软雅黑" w:eastAsia="微软雅黑" w:hint="default"/>
          <w:spacing w:val="39"/>
        </w:rPr>
        <w:t> </w:t>
      </w:r>
      <w:r>
        <w:rPr>
          <w:spacing w:val="-10"/>
        </w:rPr>
        <w:t>产品资质</w:t>
      </w:r>
      <w:r>
        <w:rPr>
          <w:b w:val="0"/>
          <w:bCs w:val="0"/>
        </w:rPr>
      </w:r>
    </w:p>
    <w:p>
      <w:pPr>
        <w:spacing w:line="240" w:lineRule="auto" w:before="4"/>
        <w:rPr>
          <w:rFonts w:ascii="微软雅黑" w:hAnsi="微软雅黑" w:cs="微软雅黑" w:eastAsia="微软雅黑" w:hint="default"/>
          <w:b/>
          <w:bCs/>
          <w:sz w:val="27"/>
          <w:szCs w:val="27"/>
        </w:rPr>
      </w:pPr>
    </w:p>
    <w:p>
      <w:pPr>
        <w:tabs>
          <w:tab w:pos="559" w:val="left" w:leader="none"/>
        </w:tabs>
        <w:spacing w:before="0"/>
        <w:ind w:left="140"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spacing w:val="-11"/>
          <w:sz w:val="21"/>
          <w:szCs w:val="21"/>
        </w:rPr>
        <w:t>公安部计算机信息系统安全专用产品销售许可证</w:t>
      </w:r>
      <w:r>
        <w:rPr>
          <w:rFonts w:ascii="宋体" w:hAnsi="宋体" w:cs="宋体" w:eastAsia="宋体" w:hint="default"/>
          <w:sz w:val="21"/>
          <w:szCs w:val="21"/>
        </w:rPr>
        <w:t> </w:t>
      </w:r>
    </w:p>
    <w:p>
      <w:pPr>
        <w:tabs>
          <w:tab w:pos="559" w:val="left" w:leader="none"/>
        </w:tabs>
        <w:spacing w:before="178"/>
        <w:ind w:left="140"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spacing w:val="-11"/>
          <w:sz w:val="21"/>
          <w:szCs w:val="21"/>
        </w:rPr>
        <w:t>中国国家信息安全产品认证证书</w:t>
      </w:r>
      <w:r>
        <w:rPr>
          <w:rFonts w:ascii="宋体" w:hAnsi="宋体" w:cs="宋体" w:eastAsia="宋体" w:hint="default"/>
          <w:sz w:val="21"/>
          <w:szCs w:val="21"/>
        </w:rPr>
        <w:t> </w:t>
      </w:r>
    </w:p>
    <w:p>
      <w:pPr>
        <w:tabs>
          <w:tab w:pos="559" w:val="left" w:leader="none"/>
        </w:tabs>
        <w:spacing w:before="178"/>
        <w:ind w:left="140"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spacing w:val="-11"/>
          <w:sz w:val="21"/>
          <w:szCs w:val="21"/>
        </w:rPr>
        <w:t>国家保密局涉密信息系统产品检测证书</w:t>
      </w:r>
      <w:r>
        <w:rPr>
          <w:rFonts w:ascii="宋体" w:hAnsi="宋体" w:cs="宋体" w:eastAsia="宋体" w:hint="default"/>
          <w:sz w:val="21"/>
          <w:szCs w:val="21"/>
        </w:rPr>
        <w:t> </w:t>
      </w:r>
    </w:p>
    <w:p>
      <w:pPr>
        <w:tabs>
          <w:tab w:pos="559" w:val="left" w:leader="none"/>
        </w:tabs>
        <w:spacing w:before="178"/>
        <w:ind w:left="140"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spacing w:val="-11"/>
          <w:sz w:val="21"/>
          <w:szCs w:val="21"/>
        </w:rPr>
        <w:t>国家版权局计算机软件著作权登记证书</w:t>
      </w:r>
      <w:r>
        <w:rPr>
          <w:rFonts w:ascii="宋体" w:hAnsi="宋体" w:cs="宋体" w:eastAsia="宋体" w:hint="default"/>
          <w:sz w:val="21"/>
          <w:szCs w:val="21"/>
        </w:rPr>
        <w:t> </w:t>
      </w:r>
    </w:p>
    <w:p>
      <w:pPr>
        <w:tabs>
          <w:tab w:pos="559" w:val="left" w:leader="none"/>
        </w:tabs>
        <w:spacing w:before="178"/>
        <w:ind w:left="140"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spacing w:val="-11"/>
          <w:sz w:val="21"/>
          <w:szCs w:val="21"/>
        </w:rPr>
        <w:t>中国国家信息技术产品安全测评证书</w:t>
      </w:r>
      <w:r>
        <w:rPr>
          <w:rFonts w:ascii="宋体" w:hAnsi="宋体" w:cs="宋体" w:eastAsia="宋体" w:hint="default"/>
          <w:sz w:val="21"/>
          <w:szCs w:val="21"/>
        </w:rPr>
        <w:t> </w:t>
      </w:r>
    </w:p>
    <w:p>
      <w:pPr>
        <w:tabs>
          <w:tab w:pos="559" w:val="left" w:leader="none"/>
        </w:tabs>
        <w:spacing w:before="178"/>
        <w:ind w:left="140" w:right="0" w:firstLine="0"/>
        <w:jc w:val="left"/>
        <w:rPr>
          <w:rFonts w:ascii="宋体" w:hAnsi="宋体" w:cs="宋体" w:eastAsia="宋体" w:hint="default"/>
          <w:sz w:val="21"/>
          <w:szCs w:val="21"/>
        </w:rPr>
      </w:pPr>
      <w:r>
        <w:rPr>
          <w:rFonts w:ascii="Wingdings" w:hAnsi="Wingdings" w:cs="Wingdings" w:eastAsia="Wingdings" w:hint="default"/>
          <w:sz w:val="21"/>
          <w:szCs w:val="21"/>
        </w:rPr>
        <w:t></w:t>
      </w:r>
      <w:r>
        <w:rPr>
          <w:rFonts w:ascii="Times New Roman" w:hAnsi="Times New Roman" w:cs="Times New Roman" w:eastAsia="Times New Roman" w:hint="default"/>
          <w:sz w:val="21"/>
          <w:szCs w:val="21"/>
        </w:rPr>
        <w:tab/>
      </w:r>
      <w:r>
        <w:rPr>
          <w:rFonts w:ascii="宋体" w:hAnsi="宋体" w:cs="宋体" w:eastAsia="宋体" w:hint="default"/>
          <w:spacing w:val="-11"/>
          <w:sz w:val="21"/>
          <w:szCs w:val="21"/>
        </w:rPr>
        <w:t>军用信息安全产品认证证书</w:t>
      </w:r>
      <w:r>
        <w:rPr>
          <w:rFonts w:ascii="宋体" w:hAnsi="宋体" w:cs="宋体" w:eastAsia="宋体" w:hint="default"/>
          <w:sz w:val="21"/>
          <w:szCs w:val="21"/>
        </w:rPr>
        <w:t> </w:t>
      </w:r>
    </w:p>
    <w:sectPr>
      <w:pgSz w:w="11910" w:h="16840"/>
      <w:pgMar w:header="880" w:footer="999" w:top="1120" w:bottom="1180" w:left="166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宋体">
    <w:altName w:val="宋体"/>
    <w:charset w:val="86"/>
    <w:family w:val="auto"/>
    <w:pitch w:val="variable"/>
  </w:font>
  <w:font w:name="微软雅黑">
    <w:altName w:val="微软雅黑"/>
    <w:charset w:val="86"/>
    <w:family w:val="swiss"/>
    <w:pitch w:val="variable"/>
  </w:font>
  <w:font w:name="黑体">
    <w:altName w:val="黑体"/>
    <w:charset w:val="86"/>
    <w:family w:val="modern"/>
    <w:pitch w:val="fixed"/>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99pt;margin-top:782.339966pt;width:1.150pt;height:.1pt;mso-position-horizontal-relative:page;mso-position-vertical-relative:page;z-index:-26704" coordorigin="1980,15647" coordsize="23,2">
          <v:shape style="position:absolute;left:1980;top:15647;width:23;height:2" coordorigin="1980,15647" coordsize="23,0" path="m1980,15647l2003,15647e" filled="false" stroked="true" strokeweight=".72pt" strokecolor="#000066">
            <v:path arrowok="t"/>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99pt;margin-top:782.339966pt;width:1.150pt;height:.1pt;mso-position-horizontal-relative:page;mso-position-vertical-relative:page;z-index:-26680" coordorigin="1980,15647" coordsize="23,2">
          <v:shape style="position:absolute;left:1980;top:15647;width:23;height:2" coordorigin="1980,15647" coordsize="23,0" path="m1980,15647l2003,15647e" filled="false" stroked="true" strokeweight=".72pt" strokecolor="#000066">
            <v:path arrowok="t"/>
          </v:shape>
          <w10:wrap type="none"/>
        </v:group>
      </w:pict>
    </w:r>
    <w:r>
      <w:rPr/>
      <w:pict>
        <v:shape style="position:absolute;margin-left:112.999969pt;margin-top:693.099792pt;width:9.999998pt;height:10.049942pt;mso-position-horizontal-relative:page;mso-position-vertical-relative:page;z-index:-26656" type="#_x0000_t75" alt="*" stroked="false">
          <v:imagedata r:id="rId1" o:title=""/>
        </v:shape>
      </w:pict>
    </w:r>
    <w:r>
      <w:rPr/>
      <w:pict>
        <v:shape style="position:absolute;margin-left:132.979996pt;margin-top:692.519531pt;width:121pt;height:14pt;mso-position-horizontal-relative:page;mso-position-vertical-relative:page;z-index:-26632" type="#_x0000_t202" filled="false" stroked="false">
          <v:textbox inset="0,0,0,0">
            <w:txbxContent>
              <w:p>
                <w:pPr>
                  <w:spacing w:line="275" w:lineRule="exact" w:before="0"/>
                  <w:ind w:left="20" w:right="0" w:firstLine="0"/>
                  <w:jc w:val="left"/>
                  <w:rPr>
                    <w:rFonts w:ascii="微软雅黑" w:hAnsi="微软雅黑" w:cs="微软雅黑" w:eastAsia="微软雅黑" w:hint="default"/>
                    <w:sz w:val="24"/>
                    <w:szCs w:val="24"/>
                  </w:rPr>
                </w:pPr>
                <w:r>
                  <w:rPr>
                    <w:rFonts w:ascii="微软雅黑" w:hAnsi="微软雅黑" w:cs="微软雅黑" w:eastAsia="微软雅黑" w:hint="default"/>
                    <w:b/>
                    <w:bCs/>
                    <w:spacing w:val="-5"/>
                    <w:sz w:val="24"/>
                    <w:szCs w:val="24"/>
                  </w:rPr>
                  <w:t>威胁  </w:t>
                </w:r>
                <w:r>
                  <w:rPr>
                    <w:rFonts w:ascii="微软雅黑" w:hAnsi="微软雅黑" w:cs="微软雅黑" w:eastAsia="微软雅黑" w:hint="default"/>
                    <w:b/>
                    <w:bCs/>
                    <w:sz w:val="24"/>
                    <w:szCs w:val="24"/>
                  </w:rPr>
                  <w:t>6 -</w:t>
                </w:r>
                <w:r>
                  <w:rPr>
                    <w:rFonts w:ascii="微软雅黑" w:hAnsi="微软雅黑" w:cs="微软雅黑" w:eastAsia="微软雅黑" w:hint="default"/>
                    <w:b/>
                    <w:bCs/>
                    <w:spacing w:val="-9"/>
                    <w:sz w:val="24"/>
                    <w:szCs w:val="24"/>
                  </w:rPr>
                  <w:t> </w:t>
                </w:r>
                <w:r>
                  <w:rPr>
                    <w:rFonts w:ascii="微软雅黑" w:hAnsi="微软雅黑" w:cs="微软雅黑" w:eastAsia="微软雅黑" w:hint="default"/>
                    <w:b/>
                    <w:bCs/>
                    <w:spacing w:val="-9"/>
                    <w:sz w:val="24"/>
                    <w:szCs w:val="24"/>
                  </w:rPr>
                  <w:t>身份验证不足</w:t>
                </w:r>
                <w:r>
                  <w:rPr>
                    <w:rFonts w:ascii="微软雅黑" w:hAnsi="微软雅黑" w:cs="微软雅黑" w:eastAsia="微软雅黑" w:hint="default"/>
                    <w:spacing w:val="-9"/>
                    <w:sz w:val="24"/>
                    <w:szCs w:val="24"/>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99pt;margin-top:782.339966pt;width:1.150pt;height:.1pt;mso-position-horizontal-relative:page;mso-position-vertical-relative:page;z-index:-26608" coordorigin="1980,15647" coordsize="23,2">
          <v:shape style="position:absolute;left:1980;top:15647;width:23;height:2" coordorigin="1980,15647" coordsize="23,0" path="m1980,15647l2003,15647e" filled="false" stroked="true" strokeweight=".72pt" strokecolor="#000066">
            <v:path arrowok="t"/>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99pt;margin-top:782.339966pt;width:1.150pt;height:.1pt;mso-position-horizontal-relative:page;mso-position-vertical-relative:page;z-index:-26584" coordorigin="1980,15647" coordsize="23,2">
          <v:shape style="position:absolute;left:1980;top:15647;width:23;height:2" coordorigin="1980,15647" coordsize="23,0" path="m1980,15647l2003,15647e" filled="false" stroked="true" strokeweight=".72pt" strokecolor="#000066">
            <v:path arrowok="t"/>
          </v:shape>
          <w10:wrap type="non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99pt;margin-top:782.339966pt;width:1.150pt;height:.1pt;mso-position-horizontal-relative:page;mso-position-vertical-relative:page;z-index:-26560" coordorigin="1980,15647" coordsize="23,2">
          <v:shape style="position:absolute;left:1980;top:15647;width:23;height:2" coordorigin="1980,15647" coordsize="23,0" path="m1980,15647l2003,15647e" filled="false" stroked="true" strokeweight=".72pt" strokecolor="#000066">
            <v:path arrowok="t"/>
          </v:shape>
          <w10:wrap type="non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99pt;margin-top:782.339966pt;width:1.150pt;height:.1pt;mso-position-horizontal-relative:page;mso-position-vertical-relative:page;z-index:-26536" coordorigin="1980,15647" coordsize="23,2">
          <v:shape style="position:absolute;left:1980;top:15647;width:23;height:2" coordorigin="1980,15647" coordsize="23,0" path="m1980,15647l2003,15647e" filled="false" stroked="true" strokeweight=".72pt" strokecolor="#000066">
            <v:path arrowok="t"/>
          </v:shape>
          <w10:wrap type="non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99pt;margin-top:782.339966pt;width:1.150pt;height:.1pt;mso-position-horizontal-relative:page;mso-position-vertical-relative:page;z-index:-26512" coordorigin="1980,15647" coordsize="23,2">
          <v:shape style="position:absolute;left:1980;top:15647;width:23;height:2" coordorigin="1980,15647" coordsize="23,0" path="m1980,15647l2003,15647e" filled="false" stroked="true" strokeweight=".72pt" strokecolor="#000066">
            <v:path arrowok="t"/>
          </v:shape>
          <w10:wrap type="none"/>
        </v:group>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88.5pt;margin-top:55.919983pt;width:394.8pt;height:.1pt;mso-position-horizontal-relative:page;mso-position-vertical-relative:page;z-index:-26752" coordorigin="1770,1118" coordsize="7896,2">
          <v:shape style="position:absolute;left:1770;top:1118;width:7896;height:2" coordorigin="1770,1118" coordsize="7896,0" path="m1770,1118l9666,1118e" filled="false" stroked="true" strokeweight=".72pt" strokecolor="#000000">
            <v:path arrowok="t"/>
          </v:shape>
          <w10:wrap type="none"/>
        </v:group>
      </w:pict>
    </w:r>
    <w:r>
      <w:rPr/>
      <w:pict>
        <v:shapetype id="_x0000_t202" o:spt="202" coordsize="21600,21600" path="m,l,21600r21600,l21600,xe">
          <v:stroke joinstyle="miter"/>
          <v:path gradientshapeok="t" o:connecttype="rect"/>
        </v:shapetype>
        <v:shape style="position:absolute;margin-left:89pt;margin-top:43.009045pt;width:7.05pt;height:12.05pt;mso-position-horizontal-relative:page;mso-position-vertical-relative:page;z-index:-26728" type="#_x0000_t202" filled="false" stroked="false">
          <v:textbox inset="0,0,0,0">
            <w:txbxContent>
              <w:p>
                <w:pPr>
                  <w:spacing w:line="220" w:lineRule="exact" w:before="0"/>
                  <w:ind w:left="20" w:right="0" w:firstLine="0"/>
                  <w:jc w:val="left"/>
                  <w:rPr>
                    <w:rFonts w:ascii="宋体" w:hAnsi="宋体" w:cs="宋体" w:eastAsia="宋体" w:hint="default"/>
                    <w:sz w:val="20"/>
                    <w:szCs w:val="20"/>
                  </w:rPr>
                </w:pPr>
                <w:r>
                  <w:rPr>
                    <w:rFonts w:ascii="宋体"/>
                    <w:w w:val="100"/>
                    <w:sz w:val="20"/>
                  </w:rPr>
                  <w:t>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1319" w:hanging="360"/>
      </w:pPr>
      <w:rPr>
        <w:rFonts w:hint="default" w:ascii="Wingdings" w:hAnsi="Wingdings" w:eastAsia="Wingdings"/>
        <w:w w:val="99"/>
        <w:sz w:val="24"/>
        <w:szCs w:val="24"/>
      </w:rPr>
    </w:lvl>
    <w:lvl w:ilvl="1">
      <w:start w:val="1"/>
      <w:numFmt w:val="bullet"/>
      <w:lvlText w:val="•"/>
      <w:lvlJc w:val="left"/>
      <w:pPr>
        <w:ind w:left="2044" w:hanging="360"/>
      </w:pPr>
      <w:rPr>
        <w:rFonts w:hint="default"/>
      </w:rPr>
    </w:lvl>
    <w:lvl w:ilvl="2">
      <w:start w:val="1"/>
      <w:numFmt w:val="bullet"/>
      <w:lvlText w:val="•"/>
      <w:lvlJc w:val="left"/>
      <w:pPr>
        <w:ind w:left="2769" w:hanging="360"/>
      </w:pPr>
      <w:rPr>
        <w:rFonts w:hint="default"/>
      </w:rPr>
    </w:lvl>
    <w:lvl w:ilvl="3">
      <w:start w:val="1"/>
      <w:numFmt w:val="bullet"/>
      <w:lvlText w:val="•"/>
      <w:lvlJc w:val="left"/>
      <w:pPr>
        <w:ind w:left="3493" w:hanging="360"/>
      </w:pPr>
      <w:rPr>
        <w:rFonts w:hint="default"/>
      </w:rPr>
    </w:lvl>
    <w:lvl w:ilvl="4">
      <w:start w:val="1"/>
      <w:numFmt w:val="bullet"/>
      <w:lvlText w:val="•"/>
      <w:lvlJc w:val="left"/>
      <w:pPr>
        <w:ind w:left="4218" w:hanging="360"/>
      </w:pPr>
      <w:rPr>
        <w:rFonts w:hint="default"/>
      </w:rPr>
    </w:lvl>
    <w:lvl w:ilvl="5">
      <w:start w:val="1"/>
      <w:numFmt w:val="bullet"/>
      <w:lvlText w:val="•"/>
      <w:lvlJc w:val="left"/>
      <w:pPr>
        <w:ind w:left="4943" w:hanging="360"/>
      </w:pPr>
      <w:rPr>
        <w:rFonts w:hint="default"/>
      </w:rPr>
    </w:lvl>
    <w:lvl w:ilvl="6">
      <w:start w:val="1"/>
      <w:numFmt w:val="bullet"/>
      <w:lvlText w:val="•"/>
      <w:lvlJc w:val="left"/>
      <w:pPr>
        <w:ind w:left="5667" w:hanging="360"/>
      </w:pPr>
      <w:rPr>
        <w:rFonts w:hint="default"/>
      </w:rPr>
    </w:lvl>
    <w:lvl w:ilvl="7">
      <w:start w:val="1"/>
      <w:numFmt w:val="bullet"/>
      <w:lvlText w:val="•"/>
      <w:lvlJc w:val="left"/>
      <w:pPr>
        <w:ind w:left="6392" w:hanging="360"/>
      </w:pPr>
      <w:rPr>
        <w:rFonts w:hint="default"/>
      </w:rPr>
    </w:lvl>
    <w:lvl w:ilvl="8">
      <w:start w:val="1"/>
      <w:numFmt w:val="bullet"/>
      <w:lvlText w:val="•"/>
      <w:lvlJc w:val="left"/>
      <w:pPr>
        <w:ind w:left="7117"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398"/>
      <w:ind w:left="140"/>
    </w:pPr>
    <w:rPr>
      <w:rFonts w:ascii="微软雅黑" w:hAnsi="微软雅黑" w:eastAsia="微软雅黑"/>
      <w:b/>
      <w:bCs/>
      <w:sz w:val="20"/>
      <w:szCs w:val="20"/>
    </w:rPr>
  </w:style>
  <w:style w:styleId="TOC2" w:type="paragraph">
    <w:name w:val="TOC 2"/>
    <w:basedOn w:val="Normal"/>
    <w:uiPriority w:val="1"/>
    <w:qFormat/>
    <w:pPr>
      <w:spacing w:before="277"/>
      <w:ind w:left="350"/>
    </w:pPr>
    <w:rPr>
      <w:rFonts w:ascii="微软雅黑" w:hAnsi="微软雅黑" w:eastAsia="微软雅黑"/>
      <w:sz w:val="20"/>
      <w:szCs w:val="20"/>
    </w:rPr>
  </w:style>
  <w:style w:styleId="BodyText" w:type="paragraph">
    <w:name w:val="Body Text"/>
    <w:basedOn w:val="Normal"/>
    <w:uiPriority w:val="1"/>
    <w:qFormat/>
    <w:pPr>
      <w:ind w:left="140"/>
    </w:pPr>
    <w:rPr>
      <w:rFonts w:ascii="微软雅黑" w:hAnsi="微软雅黑" w:eastAsia="微软雅黑"/>
      <w:sz w:val="24"/>
      <w:szCs w:val="24"/>
    </w:rPr>
  </w:style>
  <w:style w:styleId="Heading1" w:type="paragraph">
    <w:name w:val="Heading 1"/>
    <w:basedOn w:val="Normal"/>
    <w:uiPriority w:val="1"/>
    <w:qFormat/>
    <w:pPr>
      <w:ind w:left="140"/>
      <w:outlineLvl w:val="1"/>
    </w:pPr>
    <w:rPr>
      <w:rFonts w:ascii="微软雅黑" w:hAnsi="微软雅黑" w:eastAsia="微软雅黑"/>
      <w:b/>
      <w:bCs/>
      <w:sz w:val="28"/>
      <w:szCs w:val="28"/>
    </w:rPr>
  </w:style>
  <w:style w:styleId="Heading2" w:type="paragraph">
    <w:name w:val="Heading 2"/>
    <w:basedOn w:val="Normal"/>
    <w:uiPriority w:val="1"/>
    <w:qFormat/>
    <w:pPr>
      <w:ind w:left="140"/>
      <w:outlineLvl w:val="2"/>
    </w:pPr>
    <w:rPr>
      <w:rFonts w:ascii="微软雅黑" w:hAnsi="微软雅黑" w:eastAsia="微软雅黑"/>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footer" Target="footer5.xml"/><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jpeg"/><Relationship Id="rId44" Type="http://schemas.openxmlformats.org/officeDocument/2006/relationships/image" Target="media/image34.pn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png"/><Relationship Id="rId48" Type="http://schemas.openxmlformats.org/officeDocument/2006/relationships/footer" Target="footer6.xml"/><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png"/><Relationship Id="rId52" Type="http://schemas.openxmlformats.org/officeDocument/2006/relationships/image" Target="media/image41.jpe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footer" Target="footer7.xml"/><Relationship Id="rId64" Type="http://schemas.openxmlformats.org/officeDocument/2006/relationships/image" Target="media/image52.png"/><Relationship Id="rId65" Type="http://schemas.openxmlformats.org/officeDocument/2006/relationships/image" Target="media/image53.jpeg"/><Relationship Id="rId6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2019-03-13T15:50:18Z</dcterms:created>
  <dcterms:modified xsi:type="dcterms:W3CDTF">2019-03-13T15:50:18Z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2018-12-26T00:00:00Z</vt:filetime>
  </property>
  <property fmtid="{D5CDD505-2E9C-101B-9397-08002B2CF9AE}" pid="3" name="Creator">
    <vt:lpwstr>Acrobat PDFMaker 15 Word 版</vt:lpwstr>
  </property>
  <property fmtid="{D5CDD505-2E9C-101B-9397-08002B2CF9AE}" pid="4" name="LastSaved">
    <vt:filetime>2019-03-13T00:00:00Z</vt:filetime>
  </property>
</Properties>
</file>