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649" w:lineRule="exact" w:before="0"/>
        <w:ind w:left="466" w:right="8" w:firstLine="0"/>
        <w:jc w:val="center"/>
        <w:rPr>
          <w:rFonts w:ascii="微软雅黑" w:hAnsi="微软雅黑" w:cs="微软雅黑" w:eastAsia="微软雅黑" w:hint="default"/>
          <w:sz w:val="52"/>
          <w:szCs w:val="52"/>
        </w:rPr>
      </w:pPr>
      <w:r>
        <w:rPr>
          <w:rFonts w:ascii="微软雅黑" w:hAnsi="微软雅黑" w:cs="微软雅黑" w:eastAsia="微软雅黑" w:hint="default"/>
          <w:b/>
          <w:bCs/>
          <w:sz w:val="52"/>
          <w:szCs w:val="52"/>
        </w:rPr>
        <w:t>产品白皮书</w:t>
      </w:r>
      <w:r>
        <w:rPr>
          <w:rFonts w:ascii="微软雅黑" w:hAnsi="微软雅黑" w:cs="微软雅黑" w:eastAsia="微软雅黑" w:hint="default"/>
          <w:sz w:val="52"/>
          <w:szCs w:val="52"/>
        </w:rPr>
      </w:r>
    </w:p>
    <w:p>
      <w:pPr>
        <w:spacing w:line="895" w:lineRule="exact" w:before="0"/>
        <w:ind w:left="459" w:right="8" w:firstLine="0"/>
        <w:jc w:val="center"/>
        <w:rPr>
          <w:rFonts w:ascii="微软雅黑" w:hAnsi="微软雅黑" w:cs="微软雅黑" w:eastAsia="微软雅黑" w:hint="default"/>
          <w:sz w:val="52"/>
          <w:szCs w:val="52"/>
        </w:rPr>
      </w:pPr>
      <w:r>
        <w:rPr>
          <w:rFonts w:ascii="微软雅黑" w:hAnsi="微软雅黑" w:cs="微软雅黑" w:eastAsia="微软雅黑" w:hint="default"/>
          <w:b/>
          <w:bCs/>
          <w:sz w:val="52"/>
          <w:szCs w:val="52"/>
        </w:rPr>
        <w:t>360</w:t>
      </w:r>
      <w:r>
        <w:rPr>
          <w:rFonts w:ascii="微软雅黑" w:hAnsi="微软雅黑" w:cs="微软雅黑" w:eastAsia="微软雅黑" w:hint="default"/>
          <w:b/>
          <w:bCs/>
          <w:spacing w:val="-34"/>
          <w:sz w:val="52"/>
          <w:szCs w:val="52"/>
        </w:rPr>
        <w:t> </w:t>
      </w:r>
      <w:r>
        <w:rPr>
          <w:rFonts w:ascii="微软雅黑" w:hAnsi="微软雅黑" w:cs="微软雅黑" w:eastAsia="微软雅黑" w:hint="default"/>
          <w:b/>
          <w:bCs/>
          <w:sz w:val="52"/>
          <w:szCs w:val="52"/>
        </w:rPr>
        <w:t>安全隔离与信息交换系统</w:t>
      </w:r>
      <w:r>
        <w:rPr>
          <w:rFonts w:ascii="微软雅黑" w:hAnsi="微软雅黑" w:cs="微软雅黑" w:eastAsia="微软雅黑" w:hint="default"/>
          <w:sz w:val="52"/>
          <w:szCs w:val="52"/>
        </w:rPr>
      </w:r>
    </w:p>
    <w:p>
      <w:pPr>
        <w:spacing w:line="240" w:lineRule="auto" w:before="0"/>
        <w:rPr>
          <w:rFonts w:ascii="微软雅黑" w:hAnsi="微软雅黑" w:cs="微软雅黑" w:eastAsia="微软雅黑" w:hint="default"/>
          <w:b/>
          <w:bCs/>
          <w:sz w:val="52"/>
          <w:szCs w:val="52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b/>
          <w:bCs/>
          <w:sz w:val="52"/>
          <w:szCs w:val="52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b/>
          <w:bCs/>
          <w:sz w:val="52"/>
          <w:szCs w:val="52"/>
        </w:rPr>
      </w:pPr>
    </w:p>
    <w:p>
      <w:pPr>
        <w:spacing w:line="240" w:lineRule="auto" w:before="10"/>
        <w:rPr>
          <w:rFonts w:ascii="微软雅黑" w:hAnsi="微软雅黑" w:cs="微软雅黑" w:eastAsia="微软雅黑" w:hint="default"/>
          <w:b/>
          <w:bCs/>
          <w:sz w:val="41"/>
          <w:szCs w:val="41"/>
        </w:rPr>
      </w:pPr>
    </w:p>
    <w:p>
      <w:pPr>
        <w:spacing w:before="0"/>
        <w:ind w:left="472" w:right="8" w:firstLine="0"/>
        <w:jc w:val="center"/>
        <w:rPr>
          <w:rFonts w:ascii="微软雅黑" w:hAnsi="微软雅黑" w:cs="微软雅黑" w:eastAsia="微软雅黑" w:hint="default"/>
          <w:sz w:val="20"/>
          <w:szCs w:val="20"/>
        </w:rPr>
      </w:pPr>
      <w:r>
        <w:rPr>
          <w:rFonts w:ascii="微软雅黑" w:hAnsi="微软雅黑" w:cs="微软雅黑" w:eastAsia="微软雅黑" w:hint="default"/>
          <w:b/>
          <w:bCs/>
          <w:sz w:val="20"/>
          <w:szCs w:val="20"/>
        </w:rPr>
        <w:t>本文档解释权归 </w:t>
      </w:r>
      <w:r>
        <w:rPr>
          <w:rFonts w:ascii="微软雅黑" w:hAnsi="微软雅黑" w:cs="微软雅黑" w:eastAsia="微软雅黑" w:hint="default"/>
          <w:b/>
          <w:bCs/>
          <w:sz w:val="20"/>
          <w:szCs w:val="20"/>
        </w:rPr>
        <w:t>360</w:t>
      </w:r>
      <w:r>
        <w:rPr>
          <w:rFonts w:ascii="微软雅黑" w:hAnsi="微软雅黑" w:cs="微软雅黑" w:eastAsia="微软雅黑" w:hint="default"/>
          <w:b/>
          <w:bCs/>
          <w:spacing w:val="-17"/>
          <w:sz w:val="20"/>
          <w:szCs w:val="20"/>
        </w:rPr>
        <w:t> </w:t>
      </w:r>
      <w:r>
        <w:rPr>
          <w:rFonts w:ascii="微软雅黑" w:hAnsi="微软雅黑" w:cs="微软雅黑" w:eastAsia="微软雅黑" w:hint="default"/>
          <w:b/>
          <w:bCs/>
          <w:sz w:val="20"/>
          <w:szCs w:val="20"/>
        </w:rPr>
        <w:t>企业安全集团所有</w:t>
      </w:r>
      <w:r>
        <w:rPr>
          <w:rFonts w:ascii="微软雅黑" w:hAnsi="微软雅黑" w:cs="微软雅黑" w:eastAsia="微软雅黑" w:hint="default"/>
          <w:sz w:val="20"/>
          <w:szCs w:val="20"/>
        </w:rPr>
      </w:r>
    </w:p>
    <w:p>
      <w:pPr>
        <w:spacing w:after="0"/>
        <w:jc w:val="center"/>
        <w:rPr>
          <w:rFonts w:ascii="微软雅黑" w:hAnsi="微软雅黑" w:cs="微软雅黑" w:eastAsia="微软雅黑" w:hint="default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042" w:footer="978" w:top="1400" w:bottom="1160" w:left="940" w:right="920"/>
          <w:pgNumType w:start="1"/>
        </w:sectPr>
      </w:pPr>
    </w:p>
    <w:p>
      <w:pPr>
        <w:spacing w:line="240" w:lineRule="auto" w:before="11"/>
        <w:rPr>
          <w:rFonts w:ascii="微软雅黑" w:hAnsi="微软雅黑" w:cs="微软雅黑" w:eastAsia="微软雅黑" w:hint="default"/>
          <w:b/>
          <w:bCs/>
          <w:sz w:val="12"/>
          <w:szCs w:val="12"/>
        </w:rPr>
      </w:pPr>
    </w:p>
    <w:p>
      <w:pPr>
        <w:tabs>
          <w:tab w:pos="1541" w:val="left" w:leader="none"/>
        </w:tabs>
        <w:spacing w:line="569" w:lineRule="exact" w:before="0"/>
        <w:ind w:left="0" w:right="8" w:firstLine="0"/>
        <w:jc w:val="center"/>
        <w:rPr>
          <w:rFonts w:ascii="微软雅黑" w:hAnsi="微软雅黑" w:cs="微软雅黑" w:eastAsia="微软雅黑" w:hint="default"/>
          <w:sz w:val="44"/>
          <w:szCs w:val="44"/>
        </w:rPr>
      </w:pPr>
      <w:r>
        <w:rPr>
          <w:rFonts w:ascii="微软雅黑" w:hAnsi="微软雅黑" w:cs="微软雅黑" w:eastAsia="微软雅黑" w:hint="default"/>
          <w:b/>
          <w:bCs/>
          <w:sz w:val="44"/>
          <w:szCs w:val="44"/>
        </w:rPr>
        <w:t>目</w:t>
        <w:tab/>
        <w:t>录</w:t>
      </w:r>
      <w:r>
        <w:rPr>
          <w:rFonts w:ascii="微软雅黑" w:hAnsi="微软雅黑" w:cs="微软雅黑" w:eastAsia="微软雅黑" w:hint="default"/>
          <w:sz w:val="44"/>
          <w:szCs w:val="44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78" w:val="right" w:leader="dot"/>
            </w:tabs>
            <w:spacing w:line="240" w:lineRule="auto" w:before="195"/>
            <w:ind w:right="0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1.</w:t>
            </w:r>
            <w:r>
              <w:rPr>
                <w:rFonts w:ascii="微软雅黑" w:hAnsi="微软雅黑" w:cs="微软雅黑" w:eastAsia="微软雅黑" w:hint="default"/>
              </w:rPr>
              <w:t>产品概述</w:t>
            </w:r>
            <w:r>
              <w:rPr/>
              <w:tab/>
              <w:t>3</w:t>
            </w:r>
          </w:hyperlink>
        </w:p>
        <w:p>
          <w:pPr>
            <w:pStyle w:val="TOC1"/>
            <w:tabs>
              <w:tab w:pos="9878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/>
              <w:t>2.</w:t>
            </w:r>
            <w:r>
              <w:rPr>
                <w:rFonts w:ascii="微软雅黑" w:hAnsi="微软雅黑" w:cs="微软雅黑" w:eastAsia="微软雅黑" w:hint="default"/>
              </w:rPr>
              <w:t>产品特点</w:t>
            </w:r>
            <w:r>
              <w:rPr/>
              <w:tab/>
              <w:t>3</w:t>
            </w:r>
          </w:hyperlink>
        </w:p>
        <w:p>
          <w:pPr>
            <w:pStyle w:val="TOC1"/>
            <w:tabs>
              <w:tab w:pos="9878" w:val="right" w:leader="dot"/>
            </w:tabs>
            <w:spacing w:line="240" w:lineRule="auto" w:before="141"/>
            <w:ind w:right="0"/>
            <w:jc w:val="left"/>
          </w:pPr>
          <w:hyperlink w:history="true" w:anchor="_bookmark2">
            <w:r>
              <w:rPr/>
              <w:t>3.</w:t>
            </w:r>
            <w:r>
              <w:rPr>
                <w:rFonts w:ascii="微软雅黑" w:hAnsi="微软雅黑" w:cs="微软雅黑" w:eastAsia="微软雅黑" w:hint="default"/>
              </w:rPr>
              <w:t>主要功能</w:t>
            </w:r>
            <w:r>
              <w:rPr/>
              <w:tab/>
              <w:t>5</w:t>
            </w:r>
          </w:hyperlink>
        </w:p>
        <w:p>
          <w:pPr>
            <w:pStyle w:val="TOC1"/>
            <w:tabs>
              <w:tab w:pos="9878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/>
              <w:t>4.</w:t>
            </w:r>
            <w:r>
              <w:rPr>
                <w:spacing w:val="55"/>
              </w:rPr>
              <w:t> </w:t>
            </w:r>
            <w:r>
              <w:rPr>
                <w:rFonts w:ascii="微软雅黑" w:hAnsi="微软雅黑" w:cs="微软雅黑" w:eastAsia="微软雅黑" w:hint="default"/>
              </w:rPr>
              <w:t>产品资质</w:t>
            </w:r>
            <w:r>
              <w:rPr/>
              <w:tab/>
              <w:t>8</w:t>
            </w:r>
          </w:hyperlink>
        </w:p>
        <w:p>
          <w:pPr>
            <w:pStyle w:val="TOC2"/>
            <w:tabs>
              <w:tab w:pos="9878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/>
              <w:t>4.1</w:t>
            </w:r>
            <w:r>
              <w:rPr>
                <w:spacing w:val="56"/>
              </w:rPr>
              <w:t> </w:t>
            </w:r>
            <w:r>
              <w:rPr>
                <w:rFonts w:ascii="微软雅黑" w:hAnsi="微软雅黑" w:cs="微软雅黑" w:eastAsia="微软雅黑" w:hint="default"/>
              </w:rPr>
              <w:t>产品资质</w:t>
            </w:r>
            <w:r>
              <w:rPr/>
              <w:tab/>
              <w:t>8</w:t>
            </w:r>
          </w:hyperlink>
        </w:p>
        <w:p>
          <w:pPr>
            <w:pStyle w:val="TOC2"/>
            <w:tabs>
              <w:tab w:pos="9878" w:val="right" w:leader="dot"/>
            </w:tabs>
            <w:spacing w:line="240" w:lineRule="auto" w:before="141"/>
            <w:ind w:right="0"/>
            <w:jc w:val="left"/>
          </w:pPr>
          <w:hyperlink w:history="true" w:anchor="_bookmark5">
            <w:r>
              <w:rPr/>
              <w:t>4.2</w:t>
            </w:r>
            <w:r>
              <w:rPr>
                <w:spacing w:val="56"/>
              </w:rPr>
              <w:t> </w:t>
            </w:r>
            <w:r>
              <w:rPr>
                <w:rFonts w:ascii="微软雅黑" w:hAnsi="微软雅黑" w:cs="微软雅黑" w:eastAsia="微软雅黑" w:hint="default"/>
              </w:rPr>
              <w:t>产品荣誉</w:t>
            </w:r>
            <w:r>
              <w:rPr/>
              <w:tab/>
              <w:t>9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1042" w:footer="978" w:top="1400" w:bottom="1160" w:left="940" w:right="920"/>
        </w:sectPr>
      </w:pPr>
    </w:p>
    <w:p>
      <w:pPr>
        <w:pStyle w:val="Heading1"/>
        <w:spacing w:line="240" w:lineRule="auto" w:before="19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r>
        <w:rPr>
          <w:rFonts w:ascii="微软雅黑" w:hAnsi="微软雅黑" w:cs="微软雅黑" w:eastAsia="微软雅黑" w:hint="default"/>
        </w:rPr>
        <w:t>1.</w:t>
      </w:r>
      <w:r>
        <w:rPr/>
        <w:t>产品概述</w:t>
      </w:r>
      <w:r>
        <w:rPr>
          <w:b w:val="0"/>
          <w:bCs w:val="0"/>
        </w:rPr>
      </w:r>
    </w:p>
    <w:p>
      <w:pPr>
        <w:spacing w:line="240" w:lineRule="auto" w:before="13"/>
        <w:rPr>
          <w:rFonts w:ascii="微软雅黑" w:hAnsi="微软雅黑" w:cs="微软雅黑" w:eastAsia="微软雅黑" w:hint="default"/>
          <w:b/>
          <w:bCs/>
          <w:sz w:val="29"/>
          <w:szCs w:val="29"/>
        </w:rPr>
      </w:pPr>
    </w:p>
    <w:p>
      <w:pPr>
        <w:pStyle w:val="BodyText"/>
        <w:spacing w:line="357" w:lineRule="auto" w:before="0"/>
        <w:ind w:right="157" w:firstLine="480"/>
        <w:jc w:val="both"/>
      </w:pPr>
      <w:r>
        <w:rPr>
          <w:rFonts w:ascii="宋体" w:hAnsi="宋体" w:cs="宋体" w:eastAsia="宋体" w:hint="default"/>
        </w:rPr>
        <w:t>360</w:t>
      </w:r>
      <w:r>
        <w:rPr/>
        <w:t>安全隔离与信息交换系统能够有效实现内外网络的安全隔离，数据只能以专有数据块 </w:t>
      </w:r>
      <w:r>
        <w:rPr>
          <w:spacing w:val="-3"/>
        </w:rPr>
        <w:t>方式静态的在内外网络间进行“摆渡”，从而切断了内外网络之间的所有直接连接，保证内外</w:t>
      </w:r>
      <w:r>
        <w:rPr>
          <w:spacing w:val="-117"/>
        </w:rPr>
        <w:t> </w:t>
      </w:r>
      <w:r>
        <w:rPr>
          <w:spacing w:val="-117"/>
        </w:rPr>
      </w:r>
      <w:r>
        <w:rPr>
          <w:spacing w:val="-3"/>
        </w:rPr>
        <w:t>网数据能够安全、可靠地交换。该系统可广泛应用于政府、企业、军队、电力等需要实施网络</w:t>
      </w:r>
      <w:r>
        <w:rPr>
          <w:spacing w:val="-97"/>
        </w:rPr>
        <w:t> </w:t>
      </w:r>
      <w:r>
        <w:rPr>
          <w:spacing w:val="-97"/>
        </w:rPr>
      </w:r>
      <w:r>
        <w:rPr/>
        <w:t>安全隔离和数据交换的场合。</w:t>
      </w:r>
    </w:p>
    <w:p>
      <w:pPr>
        <w:spacing w:line="240" w:lineRule="auto" w:before="5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" w:id="2"/>
      <w:bookmarkEnd w:id="2"/>
      <w:r>
        <w:rPr>
          <w:b w:val="0"/>
          <w:bCs w:val="0"/>
        </w:rPr>
      </w:r>
      <w:r>
        <w:rPr>
          <w:rFonts w:ascii="微软雅黑" w:hAnsi="微软雅黑" w:cs="微软雅黑" w:eastAsia="微软雅黑" w:hint="default"/>
        </w:rPr>
        <w:t>2.</w:t>
      </w:r>
      <w:r>
        <w:rPr/>
        <w:t>产品特点</w:t>
      </w:r>
      <w:r>
        <w:rPr>
          <w:b w:val="0"/>
          <w:bCs w:val="0"/>
        </w:rPr>
      </w:r>
    </w:p>
    <w:p>
      <w:pPr>
        <w:spacing w:line="240" w:lineRule="auto" w:before="1"/>
        <w:rPr>
          <w:rFonts w:ascii="微软雅黑" w:hAnsi="微软雅黑" w:cs="微软雅黑" w:eastAsia="微软雅黑" w:hint="default"/>
          <w:b/>
          <w:bCs/>
          <w:sz w:val="28"/>
          <w:szCs w:val="28"/>
        </w:rPr>
      </w:pPr>
    </w:p>
    <w:p>
      <w:pPr>
        <w:spacing w:before="0"/>
        <w:ind w:left="1120" w:right="0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3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3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安全高效的体系架构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7" w:lineRule="auto"/>
        <w:ind w:right="155" w:firstLine="556"/>
        <w:jc w:val="both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53"/>
        </w:rPr>
        <w:t> </w:t>
      </w:r>
      <w:r>
        <w:rPr/>
        <w:t>安全隔离与信息交换系统采用“</w:t>
      </w:r>
      <w:r>
        <w:rPr>
          <w:rFonts w:ascii="宋体" w:hAnsi="宋体" w:cs="宋体" w:eastAsia="宋体" w:hint="default"/>
        </w:rPr>
        <w:t>2+1</w:t>
      </w:r>
      <w:r>
        <w:rPr/>
        <w:t>”模块结构设计，即包括外网主机模块、内网主 </w:t>
      </w:r>
      <w:r>
        <w:rPr>
          <w:spacing w:val="-3"/>
        </w:rPr>
        <w:t>机模块和隔离交换模块。内、外网主机模块具有独立运算单元和存储单元，分别连接可信及不</w:t>
      </w:r>
      <w:r>
        <w:rPr>
          <w:spacing w:val="-95"/>
        </w:rPr>
        <w:t> </w:t>
      </w:r>
      <w:r>
        <w:rPr>
          <w:spacing w:val="-95"/>
        </w:rPr>
      </w:r>
      <w:r>
        <w:rPr>
          <w:spacing w:val="-3"/>
        </w:rPr>
        <w:t>可信网络，对访问请求进行预处理，以实现安全应用数据的剥离。隔离交换模块采用专用的双</w:t>
      </w:r>
      <w:r>
        <w:rPr>
          <w:spacing w:val="-93"/>
        </w:rPr>
        <w:t> </w:t>
      </w:r>
      <w:r>
        <w:rPr>
          <w:spacing w:val="-93"/>
        </w:rPr>
      </w:r>
      <w:r>
        <w:rPr>
          <w:spacing w:val="-3"/>
        </w:rPr>
        <w:t>通道隔离交换卡实现，通过内嵌的安全芯片完成内外网主机模块间安全的数据交换。内外网主</w:t>
      </w:r>
      <w:r>
        <w:rPr>
          <w:spacing w:val="-93"/>
        </w:rPr>
        <w:t> </w:t>
      </w:r>
      <w:r>
        <w:rPr>
          <w:spacing w:val="-93"/>
        </w:rPr>
      </w:r>
      <w:r>
        <w:rPr/>
        <w:t>机模块间不存在任何网络连接，因此不存在基于网络协议的数据转发。</w:t>
      </w:r>
    </w:p>
    <w:p>
      <w:pPr>
        <w:spacing w:before="10"/>
        <w:ind w:left="1120" w:right="0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3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3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专用的隔离交换模块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7" w:lineRule="auto"/>
        <w:ind w:right="149" w:firstLine="480"/>
        <w:jc w:val="both"/>
      </w:pPr>
      <w:r>
        <w:rPr/>
        <w:t>网闸产品核心部件为隔离交换模块，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88"/>
        </w:rPr>
        <w:t> </w:t>
      </w:r>
      <w:r>
        <w:rPr/>
        <w:t>安全隔离与信息交换系统隔离交换模块基于专用 </w:t>
      </w:r>
      <w:r>
        <w:rPr>
          <w:spacing w:val="-3"/>
        </w:rPr>
        <w:t>安全芯片设计，全硬件交换；</w:t>
      </w:r>
      <w:r>
        <w:rPr>
          <w:rFonts w:ascii="宋体" w:hAnsi="宋体" w:cs="宋体" w:eastAsia="宋体" w:hint="default"/>
          <w:spacing w:val="-3"/>
        </w:rPr>
        <w:t>360</w:t>
      </w:r>
      <w:r>
        <w:rPr>
          <w:rFonts w:ascii="宋体" w:hAnsi="宋体" w:cs="宋体" w:eastAsia="宋体" w:hint="default"/>
          <w:spacing w:val="-57"/>
        </w:rPr>
        <w:t> </w:t>
      </w:r>
      <w:r>
        <w:rPr/>
        <w:t>隔离交换模块是业界首家研发并使用高效</w:t>
      </w:r>
      <w:r>
        <w:rPr>
          <w:spacing w:val="-56"/>
        </w:rPr>
        <w:t> </w:t>
      </w:r>
      <w:r>
        <w:rPr>
          <w:rFonts w:ascii="宋体" w:hAnsi="宋体" w:cs="宋体" w:eastAsia="宋体" w:hint="default"/>
        </w:rPr>
        <w:t>PCI-E</w:t>
      </w:r>
      <w:r>
        <w:rPr>
          <w:rFonts w:ascii="宋体" w:hAnsi="宋体" w:cs="宋体" w:eastAsia="宋体" w:hint="default"/>
          <w:spacing w:val="-58"/>
        </w:rPr>
        <w:t> </w:t>
      </w:r>
      <w:r>
        <w:rPr/>
        <w:t>接口的交换 </w:t>
      </w:r>
      <w:r>
        <w:rPr>
          <w:spacing w:val="-3"/>
        </w:rPr>
        <w:t>模块，此交换模块采用</w:t>
      </w:r>
      <w:r>
        <w:rPr>
          <w:spacing w:val="-64"/>
        </w:rPr>
        <w:t> </w:t>
      </w:r>
      <w:r>
        <w:rPr>
          <w:rFonts w:ascii="宋体" w:hAnsi="宋体" w:cs="宋体" w:eastAsia="宋体" w:hint="default"/>
        </w:rPr>
        <w:t>PCI-E</w:t>
      </w:r>
      <w:r>
        <w:rPr>
          <w:rFonts w:ascii="宋体" w:hAnsi="宋体" w:cs="宋体" w:eastAsia="宋体" w:hint="default"/>
          <w:spacing w:val="-60"/>
        </w:rPr>
        <w:t> </w:t>
      </w:r>
      <w:r>
        <w:rPr>
          <w:rFonts w:ascii="宋体" w:hAnsi="宋体" w:cs="宋体" w:eastAsia="宋体" w:hint="default"/>
        </w:rPr>
        <w:t>x4</w:t>
      </w:r>
      <w:r>
        <w:rPr>
          <w:rFonts w:ascii="宋体" w:hAnsi="宋体" w:cs="宋体" w:eastAsia="宋体" w:hint="default"/>
          <w:spacing w:val="-64"/>
        </w:rPr>
        <w:t> </w:t>
      </w:r>
      <w:r>
        <w:rPr/>
        <w:t>通道设计，单向最高带宽大约是</w:t>
      </w:r>
      <w:r>
        <w:rPr>
          <w:spacing w:val="-64"/>
        </w:rPr>
        <w:t> </w:t>
      </w:r>
      <w:r>
        <w:rPr>
          <w:rFonts w:ascii="宋体" w:hAnsi="宋体" w:cs="宋体" w:eastAsia="宋体" w:hint="default"/>
          <w:spacing w:val="-3"/>
        </w:rPr>
        <w:t>10Gbps</w:t>
      </w:r>
      <w:r>
        <w:rPr>
          <w:spacing w:val="-3"/>
        </w:rPr>
        <w:t>，消除性能瓶颈；</w:t>
      </w:r>
      <w:r>
        <w:rPr>
          <w:rFonts w:ascii="宋体" w:hAnsi="宋体" w:cs="宋体" w:eastAsia="宋体" w:hint="default"/>
          <w:spacing w:val="-3"/>
        </w:rPr>
        <w:t>360</w:t>
      </w:r>
      <w:r>
        <w:rPr>
          <w:rFonts w:ascii="宋体" w:hAnsi="宋体" w:cs="宋体" w:eastAsia="宋体" w:hint="default"/>
        </w:rPr>
        <w:t> </w:t>
      </w:r>
      <w:r>
        <w:rPr>
          <w:spacing w:val="-3"/>
        </w:rPr>
        <w:t>隔离交换模块采用双通道通信机制，从可信网到非可信网的数据流与从非可信网到可信网的数</w:t>
      </w:r>
      <w:r>
        <w:rPr>
          <w:spacing w:val="-93"/>
        </w:rPr>
        <w:t> </w:t>
      </w:r>
      <w:r>
        <w:rPr>
          <w:spacing w:val="-93"/>
        </w:rPr>
      </w:r>
      <w:r>
        <w:rPr/>
        <w:t>据流采用不同的数据通道，对通道的分离控制保证各通道的传输方向可控。</w:t>
      </w:r>
    </w:p>
    <w:p>
      <w:pPr>
        <w:spacing w:before="5"/>
        <w:ind w:left="1120" w:right="0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1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1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操作系统安全可靠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7" w:lineRule="auto"/>
        <w:ind w:right="153" w:firstLine="480"/>
        <w:jc w:val="both"/>
      </w:pPr>
      <w:r>
        <w:rPr/>
        <w:t>内外网主机模块采用专用的</w:t>
      </w:r>
      <w:r>
        <w:rPr>
          <w:spacing w:val="-32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33"/>
        </w:rPr>
        <w:t> </w:t>
      </w:r>
      <w:r>
        <w:rPr/>
        <w:t>自主研发的多核并行安全加固操作系统</w:t>
      </w:r>
      <w:r>
        <w:rPr>
          <w:spacing w:val="-31"/>
        </w:rPr>
        <w:t> </w:t>
      </w:r>
      <w:r>
        <w:rPr>
          <w:rFonts w:ascii="宋体" w:hAnsi="宋体" w:cs="宋体" w:eastAsia="宋体" w:hint="default"/>
        </w:rPr>
        <w:t>SecOS2</w:t>
      </w:r>
      <w:r>
        <w:rPr/>
        <w:t>，此系统 </w:t>
      </w:r>
      <w:r>
        <w:rPr>
          <w:spacing w:val="-3"/>
        </w:rPr>
        <w:t>具备强大的抗攻击能力，内核经过特殊定制，实现强制性访问控制，保护自身进程及文件不被</w:t>
      </w:r>
      <w:r>
        <w:rPr>
          <w:spacing w:val="-94"/>
        </w:rPr>
        <w:t> </w:t>
      </w:r>
      <w:r>
        <w:rPr>
          <w:spacing w:val="-94"/>
        </w:rPr>
      </w:r>
      <w:r>
        <w:rPr/>
        <w:t>非法篡改和破坏。同时，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90"/>
        </w:rPr>
        <w:t> </w:t>
      </w:r>
      <w:r>
        <w:rPr/>
        <w:t>网闸采用双系统冗余架构，可平滑在主备系统之间进行切换，当 主系统出现问题时，可切换至备系统继续工作，保证业务系统的可持续运行。</w:t>
      </w:r>
    </w:p>
    <w:p>
      <w:pPr>
        <w:spacing w:before="4"/>
        <w:ind w:left="1120" w:right="0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4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4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IPV4/IPV6</w:t>
      </w:r>
      <w:r>
        <w:rPr>
          <w:rFonts w:ascii="微软雅黑" w:hAnsi="微软雅黑" w:cs="微软雅黑" w:eastAsia="微软雅黑" w:hint="default"/>
          <w:b/>
          <w:bCs/>
          <w:spacing w:val="-18"/>
          <w:sz w:val="28"/>
          <w:szCs w:val="28"/>
        </w:rPr>
        <w:t> </w:t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双协议支持技术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240" w:lineRule="auto"/>
        <w:ind w:left="620" w:right="0"/>
        <w:jc w:val="left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5"/>
        </w:rPr>
        <w:t> </w:t>
      </w:r>
      <w:r>
        <w:rPr/>
        <w:t>网闸全面支持</w:t>
      </w:r>
      <w:r>
        <w:rPr>
          <w:spacing w:val="-65"/>
        </w:rPr>
        <w:t> </w:t>
      </w:r>
      <w:r>
        <w:rPr>
          <w:rFonts w:ascii="宋体" w:hAnsi="宋体" w:cs="宋体" w:eastAsia="宋体" w:hint="default"/>
        </w:rPr>
        <w:t>IPV4</w:t>
      </w:r>
      <w:r>
        <w:rPr>
          <w:rFonts w:ascii="宋体" w:hAnsi="宋体" w:cs="宋体" w:eastAsia="宋体" w:hint="default"/>
          <w:spacing w:val="-61"/>
        </w:rPr>
        <w:t> </w:t>
      </w:r>
      <w:r>
        <w:rPr/>
        <w:t>和</w:t>
      </w:r>
      <w:r>
        <w:rPr>
          <w:spacing w:val="-65"/>
        </w:rPr>
        <w:t> </w:t>
      </w:r>
      <w:r>
        <w:rPr>
          <w:rFonts w:ascii="宋体" w:hAnsi="宋体" w:cs="宋体" w:eastAsia="宋体" w:hint="default"/>
        </w:rPr>
        <w:t>IPV6</w:t>
      </w:r>
      <w:r>
        <w:rPr>
          <w:rFonts w:ascii="宋体" w:hAnsi="宋体" w:cs="宋体" w:eastAsia="宋体" w:hint="default"/>
          <w:spacing w:val="-66"/>
        </w:rPr>
        <w:t> </w:t>
      </w:r>
      <w:r>
        <w:rPr/>
        <w:t>双栈接入各类网络环境，支持通过</w:t>
      </w:r>
      <w:r>
        <w:rPr>
          <w:spacing w:val="-64"/>
        </w:rPr>
        <w:t> </w:t>
      </w:r>
      <w:r>
        <w:rPr>
          <w:rFonts w:ascii="宋体" w:hAnsi="宋体" w:cs="宋体" w:eastAsia="宋体" w:hint="default"/>
        </w:rPr>
        <w:t>IPV4</w:t>
      </w:r>
      <w:r>
        <w:rPr>
          <w:rFonts w:ascii="宋体" w:hAnsi="宋体" w:cs="宋体" w:eastAsia="宋体" w:hint="default"/>
          <w:spacing w:val="-66"/>
        </w:rPr>
        <w:t> </w:t>
      </w:r>
      <w:r>
        <w:rPr/>
        <w:t>和</w:t>
      </w:r>
      <w:r>
        <w:rPr>
          <w:spacing w:val="-65"/>
        </w:rPr>
        <w:t> </w:t>
      </w:r>
      <w:r>
        <w:rPr>
          <w:rFonts w:ascii="宋体" w:hAnsi="宋体" w:cs="宋体" w:eastAsia="宋体" w:hint="default"/>
        </w:rPr>
        <w:t>IPV6</w:t>
      </w:r>
      <w:r>
        <w:rPr>
          <w:rFonts w:ascii="宋体" w:hAnsi="宋体" w:cs="宋体" w:eastAsia="宋体" w:hint="default"/>
          <w:spacing w:val="-66"/>
        </w:rPr>
        <w:t> </w:t>
      </w:r>
      <w:r>
        <w:rPr/>
        <w:t>协议管理</w:t>
      </w:r>
    </w:p>
    <w:p>
      <w:pPr>
        <w:spacing w:after="0" w:line="240" w:lineRule="auto"/>
        <w:jc w:val="left"/>
        <w:sectPr>
          <w:pgSz w:w="11910" w:h="16840"/>
          <w:pgMar w:header="1042" w:footer="978" w:top="1400" w:bottom="1160" w:left="940" w:right="920"/>
        </w:sectPr>
      </w:pPr>
    </w:p>
    <w:p>
      <w:pPr>
        <w:pStyle w:val="BodyText"/>
        <w:spacing w:line="240" w:lineRule="auto" w:before="75"/>
        <w:ind w:right="104"/>
        <w:jc w:val="left"/>
      </w:pPr>
      <w:r>
        <w:rPr/>
        <w:t>网闸，无需改变现有网络设备和结构，即可实现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IPV4</w:t>
      </w:r>
      <w:r>
        <w:rPr>
          <w:rFonts w:ascii="宋体" w:hAnsi="宋体" w:cs="宋体" w:eastAsia="宋体" w:hint="default"/>
          <w:spacing w:val="-62"/>
        </w:rPr>
        <w:t> </w:t>
      </w:r>
      <w:r>
        <w:rPr/>
        <w:t>和</w:t>
      </w:r>
      <w:r>
        <w:rPr>
          <w:spacing w:val="-61"/>
        </w:rPr>
        <w:t> </w:t>
      </w:r>
      <w:r>
        <w:rPr>
          <w:rFonts w:ascii="宋体" w:hAnsi="宋体" w:cs="宋体" w:eastAsia="宋体" w:hint="default"/>
        </w:rPr>
        <w:t>IPV6</w:t>
      </w:r>
      <w:r>
        <w:rPr>
          <w:rFonts w:ascii="宋体" w:hAnsi="宋体" w:cs="宋体" w:eastAsia="宋体" w:hint="default"/>
          <w:spacing w:val="-62"/>
        </w:rPr>
        <w:t> </w:t>
      </w:r>
      <w:r>
        <w:rPr/>
        <w:t>网络间的相互通信。</w:t>
      </w:r>
    </w:p>
    <w:p>
      <w:pPr>
        <w:spacing w:before="122"/>
        <w:ind w:left="1120" w:right="104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6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6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业界唯一安全高效的数据库同步技术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7" w:lineRule="auto" w:before="170"/>
        <w:ind w:right="237" w:firstLine="480"/>
        <w:jc w:val="both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93"/>
        </w:rPr>
        <w:t> </w:t>
      </w:r>
      <w:r>
        <w:rPr/>
        <w:t>数据库同步模块，采用业界唯一内嵌数据库同步模块设计，数据库同步由网闸主动发 </w:t>
      </w:r>
      <w:r>
        <w:rPr>
          <w:spacing w:val="-3"/>
        </w:rPr>
        <w:t>起并完成，不需要第三方软件支持。优势一：数据库同步请求完全由网闸主动发起，网闸无需</w:t>
      </w:r>
      <w:r>
        <w:rPr>
          <w:spacing w:val="-93"/>
        </w:rPr>
        <w:t> </w:t>
      </w:r>
      <w:r>
        <w:rPr>
          <w:spacing w:val="-93"/>
        </w:rPr>
      </w:r>
      <w:r>
        <w:rPr>
          <w:spacing w:val="-3"/>
        </w:rPr>
        <w:t>开发任何端口，更具安全性；优势二：无需在内外端机数据库服务器上安装任何软件，对数据</w:t>
      </w:r>
      <w:r>
        <w:rPr>
          <w:spacing w:val="-93"/>
        </w:rPr>
        <w:t> </w:t>
      </w:r>
      <w:r>
        <w:rPr>
          <w:spacing w:val="-93"/>
        </w:rPr>
      </w:r>
      <w:r>
        <w:rPr/>
        <w:t>库服务器性能无任何影响，对数据库服务器本身运行的应用程序不存在任何兼容性问题。</w:t>
      </w:r>
    </w:p>
    <w:p>
      <w:pPr>
        <w:spacing w:before="4"/>
        <w:ind w:left="1120" w:right="104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8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8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业界唯一融合加密、认证、授权多安全技术于一身的网闸产品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7" w:lineRule="auto"/>
        <w:ind w:right="104" w:firstLine="571"/>
        <w:jc w:val="left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2"/>
        </w:rPr>
        <w:t> </w:t>
      </w:r>
      <w:r>
        <w:rPr/>
        <w:t>网闸通过专用</w:t>
      </w:r>
      <w:r>
        <w:rPr>
          <w:spacing w:val="-62"/>
        </w:rPr>
        <w:t> </w:t>
      </w:r>
      <w:r>
        <w:rPr>
          <w:rFonts w:ascii="宋体" w:hAnsi="宋体" w:cs="宋体" w:eastAsia="宋体" w:hint="default"/>
        </w:rPr>
        <w:t>SSL</w:t>
      </w:r>
      <w:r>
        <w:rPr>
          <w:rFonts w:ascii="宋体" w:hAnsi="宋体" w:cs="宋体" w:eastAsia="宋体" w:hint="default"/>
          <w:spacing w:val="-63"/>
        </w:rPr>
        <w:t> </w:t>
      </w:r>
      <w:r>
        <w:rPr/>
        <w:t>通道客户端拨入，拨入链路通过</w:t>
      </w:r>
      <w:r>
        <w:rPr>
          <w:spacing w:val="-61"/>
        </w:rPr>
        <w:t> </w:t>
      </w:r>
      <w:r>
        <w:rPr>
          <w:rFonts w:ascii="宋体" w:hAnsi="宋体" w:cs="宋体" w:eastAsia="宋体" w:hint="default"/>
        </w:rPr>
        <w:t>SSL</w:t>
      </w:r>
      <w:r>
        <w:rPr>
          <w:rFonts w:ascii="宋体" w:hAnsi="宋体" w:cs="宋体" w:eastAsia="宋体" w:hint="default"/>
          <w:spacing w:val="-63"/>
        </w:rPr>
        <w:t> </w:t>
      </w:r>
      <w:r>
        <w:rPr/>
        <w:t>协议进行加密，认证通过后， </w:t>
      </w:r>
      <w:r>
        <w:rPr>
          <w:spacing w:val="-3"/>
        </w:rPr>
        <w:t>结合拨入终端应有的权限，对拨入用户进行授权，即为此终端用户应具有的访问权限，通过授</w:t>
      </w:r>
      <w:r>
        <w:rPr>
          <w:spacing w:val="-95"/>
        </w:rPr>
        <w:t> </w:t>
      </w:r>
      <w:r>
        <w:rPr>
          <w:spacing w:val="-95"/>
        </w:rPr>
      </w:r>
      <w:r>
        <w:rPr>
          <w:spacing w:val="-3"/>
        </w:rPr>
        <w:t>权防止方法用户的非法访问。认证保证终端用户访问身份的合法性、加密保证数据传输的私密</w:t>
      </w:r>
      <w:r>
        <w:rPr>
          <w:spacing w:val="-93"/>
        </w:rPr>
        <w:t> </w:t>
      </w:r>
      <w:r>
        <w:rPr>
          <w:spacing w:val="-93"/>
        </w:rPr>
      </w:r>
      <w:r>
        <w:rPr>
          <w:spacing w:val="-3"/>
        </w:rPr>
        <w:t>性、授权保证终端用户访问业务系统的合法性、加之网闸固有的协议转换、双通道结构等众多</w:t>
      </w:r>
      <w:r>
        <w:rPr>
          <w:spacing w:val="-95"/>
        </w:rPr>
        <w:t> </w:t>
      </w:r>
      <w:r>
        <w:rPr>
          <w:spacing w:val="-95"/>
        </w:rPr>
      </w:r>
      <w:r>
        <w:rPr/>
        <w:t>安全特性，最大程度保证高安全域网络的安全性。</w:t>
      </w:r>
    </w:p>
    <w:p>
      <w:pPr>
        <w:spacing w:before="10"/>
        <w:ind w:left="1120" w:right="104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3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3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灵活多样的认证方式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7" w:lineRule="auto"/>
        <w:ind w:right="103" w:firstLine="571"/>
        <w:jc w:val="left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2"/>
        </w:rPr>
        <w:t> </w:t>
      </w:r>
      <w:r>
        <w:rPr/>
        <w:t>网闸针对不同的用户需求设计了多种认证方式，包括：地用户名及口令认证、</w:t>
      </w:r>
      <w:r>
        <w:rPr>
          <w:rFonts w:ascii="宋体" w:hAnsi="宋体" w:cs="宋体" w:eastAsia="宋体" w:hint="default"/>
        </w:rPr>
        <w:t>U-Key </w:t>
      </w:r>
      <w:r>
        <w:rPr>
          <w:spacing w:val="-9"/>
        </w:rPr>
        <w:t>认证、基于数字证书的认证、</w:t>
      </w:r>
      <w:r>
        <w:rPr>
          <w:rFonts w:ascii="宋体" w:hAnsi="宋体" w:cs="宋体" w:eastAsia="宋体" w:hint="default"/>
          <w:spacing w:val="-9"/>
        </w:rPr>
        <w:t>RADIUS</w:t>
      </w:r>
      <w:r>
        <w:rPr>
          <w:rFonts w:ascii="宋体" w:hAnsi="宋体" w:cs="宋体" w:eastAsia="宋体" w:hint="default"/>
          <w:spacing w:val="-56"/>
        </w:rPr>
        <w:t> </w:t>
      </w:r>
      <w:r>
        <w:rPr/>
        <w:t>远程访问认证及</w:t>
      </w:r>
      <w:r>
        <w:rPr>
          <w:spacing w:val="-56"/>
        </w:rPr>
        <w:t> </w:t>
      </w:r>
      <w:r>
        <w:rPr>
          <w:rFonts w:ascii="宋体" w:hAnsi="宋体" w:cs="宋体" w:eastAsia="宋体" w:hint="default"/>
        </w:rPr>
        <w:t>LDAP</w:t>
      </w:r>
      <w:r>
        <w:rPr>
          <w:rFonts w:ascii="宋体" w:hAnsi="宋体" w:cs="宋体" w:eastAsia="宋体" w:hint="default"/>
          <w:spacing w:val="-56"/>
        </w:rPr>
        <w:t> </w:t>
      </w:r>
      <w:r>
        <w:rPr/>
        <w:t>认证以及多方式结合的双因子认证。 多样化的认证方式保证业务系统的合法访问。</w:t>
      </w:r>
    </w:p>
    <w:p>
      <w:pPr>
        <w:spacing w:before="4"/>
        <w:ind w:left="1120" w:right="104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3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3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强大的网络适应能力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60" w:lineRule="auto"/>
        <w:ind w:right="228" w:firstLine="556"/>
        <w:jc w:val="left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32"/>
        </w:rPr>
        <w:t> </w:t>
      </w:r>
      <w:r>
        <w:rPr>
          <w:spacing w:val="-4"/>
        </w:rPr>
        <w:t>网闸针对不同的软件模块具有多种部署方式，支持代理方式、透明方式等多种部署方</w:t>
      </w:r>
      <w:r>
        <w:rPr/>
        <w:t> 式，可以根据用户网络的特殊性采用不同的实现方式进行灵活部署。</w:t>
      </w:r>
    </w:p>
    <w:p>
      <w:pPr>
        <w:spacing w:before="2"/>
        <w:ind w:left="1120" w:right="104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2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2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深度应用层解析过滤能力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60" w:lineRule="auto"/>
        <w:ind w:right="228" w:firstLine="556"/>
        <w:jc w:val="left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网闸针对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HTTP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协议、</w:t>
      </w:r>
      <w:r>
        <w:rPr>
          <w:rFonts w:ascii="宋体" w:hAnsi="宋体" w:cs="宋体" w:eastAsia="宋体" w:hint="default"/>
        </w:rPr>
        <w:t>FTP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协议、</w:t>
      </w:r>
      <w:r>
        <w:rPr>
          <w:rFonts w:ascii="宋体" w:hAnsi="宋体" w:cs="宋体" w:eastAsia="宋体" w:hint="default"/>
        </w:rPr>
        <w:t>POP3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协议、</w:t>
      </w:r>
      <w:r>
        <w:rPr>
          <w:rFonts w:ascii="宋体" w:hAnsi="宋体" w:cs="宋体" w:eastAsia="宋体" w:hint="default"/>
        </w:rPr>
        <w:t>SMTP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协议、</w:t>
      </w:r>
      <w:r>
        <w:rPr>
          <w:rFonts w:ascii="宋体" w:hAnsi="宋体" w:cs="宋体" w:eastAsia="宋体" w:hint="default"/>
        </w:rPr>
        <w:t>TNS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协议等多种应用层协议 进行深度解析及过滤，满足用户安全性需求。</w:t>
      </w:r>
    </w:p>
    <w:p>
      <w:pPr>
        <w:spacing w:before="2"/>
        <w:ind w:left="1120" w:right="104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2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2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深度应用层攻击防御能力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7" w:lineRule="auto"/>
        <w:ind w:right="230" w:firstLine="571"/>
        <w:jc w:val="both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70"/>
        </w:rPr>
        <w:t> </w:t>
      </w:r>
      <w:r>
        <w:rPr/>
        <w:t>网闸具有防病毒功能模块，针对文件交换模块、</w:t>
      </w:r>
      <w:r>
        <w:rPr>
          <w:rFonts w:ascii="宋体" w:hAnsi="宋体" w:cs="宋体" w:eastAsia="宋体" w:hint="default"/>
        </w:rPr>
        <w:t>FTP</w:t>
      </w:r>
      <w:r>
        <w:rPr>
          <w:rFonts w:ascii="宋体" w:hAnsi="宋体" w:cs="宋体" w:eastAsia="宋体" w:hint="default"/>
          <w:spacing w:val="-71"/>
        </w:rPr>
        <w:t> </w:t>
      </w:r>
      <w:r>
        <w:rPr>
          <w:spacing w:val="-3"/>
        </w:rPr>
        <w:t>访问模块、安全浏览模块、邮件</w:t>
      </w:r>
      <w:r>
        <w:rPr/>
        <w:t> 访问模块具有防病毒功能，能够支持本地升级及远程升级。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90"/>
        </w:rPr>
        <w:t> </w:t>
      </w:r>
      <w:r>
        <w:rPr/>
        <w:t>网闸防病毒模块基于差异化病 毒库的理念，采用双引擎设计，用户可根据自身特点选择采用不同的防病毒引擎进行防护。</w:t>
      </w:r>
    </w:p>
    <w:p>
      <w:pPr>
        <w:pStyle w:val="BodyText"/>
        <w:spacing w:line="240" w:lineRule="auto" w:before="38"/>
        <w:ind w:left="711" w:right="104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网闸具有入侵检测功能，可对网页攻击、缓冲区溢出攻击、后门</w:t>
      </w:r>
      <w:r>
        <w:rPr>
          <w:rFonts w:ascii="宋体" w:hAnsi="宋体" w:cs="宋体" w:eastAsia="宋体" w:hint="default"/>
        </w:rPr>
        <w:t>/</w:t>
      </w:r>
      <w:r>
        <w:rPr/>
        <w:t>木马、</w:t>
      </w:r>
      <w:r>
        <w:rPr>
          <w:rFonts w:ascii="宋体" w:hAnsi="宋体" w:cs="宋体" w:eastAsia="宋体" w:hint="default"/>
        </w:rPr>
        <w:t>P2P</w:t>
      </w:r>
      <w:r>
        <w:rPr/>
        <w:t>、病毒</w:t>
      </w:r>
      <w:r>
        <w:rPr>
          <w:rFonts w:ascii="宋体" w:hAnsi="宋体" w:cs="宋体" w:eastAsia="宋体" w:hint="default"/>
        </w:rPr>
        <w:t>/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header="1042" w:footer="978" w:top="1400" w:bottom="1160" w:left="940" w:right="840"/>
        </w:sectPr>
      </w:pPr>
    </w:p>
    <w:p>
      <w:pPr>
        <w:pStyle w:val="BodyText"/>
        <w:spacing w:line="240" w:lineRule="auto" w:before="75"/>
        <w:ind w:left="620" w:right="499"/>
        <w:jc w:val="left"/>
      </w:pPr>
      <w:r>
        <w:rPr/>
        <w:t>蠕虫、拒绝服务攻击、扫描类攻击等多种攻击类型进行实时检测并记录日志。</w:t>
      </w:r>
    </w:p>
    <w:p>
      <w:pPr>
        <w:spacing w:before="122"/>
        <w:ind w:left="1600" w:right="499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3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3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强大的网络适应能力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7" w:lineRule="auto" w:before="170"/>
        <w:ind w:left="620" w:right="499" w:firstLine="480"/>
        <w:jc w:val="left"/>
      </w:pPr>
      <w:r>
        <w:rPr>
          <w:rFonts w:ascii="宋体" w:hAnsi="宋体" w:cs="宋体" w:eastAsia="宋体" w:hint="default"/>
        </w:rPr>
        <w:t>360 </w:t>
      </w:r>
      <w:r>
        <w:rPr/>
        <w:t>网闸具有多种功能模块，用户可以根据网络需求选用相应的功能模块；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95"/>
        </w:rPr>
        <w:t> </w:t>
      </w:r>
      <w:r>
        <w:rPr/>
        <w:t>网闸每个 </w:t>
      </w:r>
      <w:r>
        <w:rPr>
          <w:spacing w:val="-3"/>
        </w:rPr>
        <w:t>功能模块具有多种实现方式，用户可以根据网络需求选用相应的实现方式。如：文件交换模块</w:t>
      </w:r>
      <w:r>
        <w:rPr>
          <w:spacing w:val="-95"/>
        </w:rPr>
        <w:t> </w:t>
      </w:r>
      <w:r>
        <w:rPr>
          <w:spacing w:val="-95"/>
        </w:rPr>
      </w:r>
      <w:r>
        <w:rPr/>
        <w:t>支持</w:t>
      </w:r>
      <w:r>
        <w:rPr>
          <w:spacing w:val="-68"/>
        </w:rPr>
        <w:t> </w:t>
      </w:r>
      <w:r>
        <w:rPr>
          <w:rFonts w:ascii="宋体" w:hAnsi="宋体" w:cs="宋体" w:eastAsia="宋体" w:hint="default"/>
        </w:rPr>
        <w:t>FTP</w:t>
      </w:r>
      <w:r>
        <w:rPr/>
        <w:t>、</w:t>
      </w:r>
      <w:r>
        <w:rPr>
          <w:rFonts w:ascii="宋体" w:hAnsi="宋体" w:cs="宋体" w:eastAsia="宋体" w:hint="default"/>
        </w:rPr>
        <w:t>SMB</w:t>
      </w:r>
      <w:r>
        <w:rPr/>
        <w:t>、</w:t>
      </w:r>
      <w:r>
        <w:rPr>
          <w:rFonts w:ascii="宋体" w:hAnsi="宋体" w:cs="宋体" w:eastAsia="宋体" w:hint="default"/>
        </w:rPr>
        <w:t>NFS</w:t>
      </w:r>
      <w:r>
        <w:rPr>
          <w:rFonts w:ascii="宋体" w:hAnsi="宋体" w:cs="宋体" w:eastAsia="宋体" w:hint="default"/>
          <w:spacing w:val="-67"/>
        </w:rPr>
        <w:t> </w:t>
      </w:r>
      <w:r>
        <w:rPr/>
        <w:t>等多种文件传输协议，支持无客户端方式及有客户端方式等；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8"/>
        </w:rPr>
        <w:t> </w:t>
      </w:r>
      <w:r>
        <w:rPr/>
        <w:t>网闸双 机热备、负载均行功能通讯接口可以设置为</w:t>
      </w:r>
      <w:r>
        <w:rPr>
          <w:spacing w:val="-67"/>
        </w:rPr>
        <w:t> </w:t>
      </w:r>
      <w:r>
        <w:rPr>
          <w:rFonts w:ascii="宋体" w:hAnsi="宋体" w:cs="宋体" w:eastAsia="宋体" w:hint="default"/>
        </w:rPr>
        <w:t>HA</w:t>
      </w:r>
      <w:r>
        <w:rPr>
          <w:rFonts w:ascii="宋体" w:hAnsi="宋体" w:cs="宋体" w:eastAsia="宋体" w:hint="default"/>
          <w:spacing w:val="-64"/>
        </w:rPr>
        <w:t> </w:t>
      </w:r>
      <w:r>
        <w:rPr>
          <w:spacing w:val="-4"/>
        </w:rPr>
        <w:t>接口、网络接口等，支持宕机切换、抜线切换，</w:t>
      </w:r>
      <w:r>
        <w:rPr/>
        <w:t> 支持</w:t>
      </w:r>
      <w:r>
        <w:rPr>
          <w:spacing w:val="-61"/>
        </w:rPr>
        <w:t> </w:t>
      </w:r>
      <w:r>
        <w:rPr>
          <w:rFonts w:ascii="宋体" w:hAnsi="宋体" w:cs="宋体" w:eastAsia="宋体" w:hint="default"/>
        </w:rPr>
        <w:t>ping</w:t>
      </w:r>
      <w:r>
        <w:rPr/>
        <w:t>、</w:t>
      </w:r>
      <w:r>
        <w:rPr>
          <w:rFonts w:ascii="宋体" w:hAnsi="宋体" w:cs="宋体" w:eastAsia="宋体" w:hint="default"/>
        </w:rPr>
        <w:t>connect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等多种主动链路探测，可以适应各种复杂的双机及负载网络环境需求；</w:t>
      </w:r>
    </w:p>
    <w:p>
      <w:pPr>
        <w:spacing w:before="9"/>
        <w:ind w:left="1600" w:right="499" w:firstLine="0"/>
        <w:jc w:val="left"/>
        <w:rPr>
          <w:rFonts w:ascii="微软雅黑" w:hAnsi="微软雅黑" w:cs="微软雅黑" w:eastAsia="微软雅黑" w:hint="default"/>
          <w:sz w:val="28"/>
          <w:szCs w:val="28"/>
        </w:rPr>
      </w:pPr>
      <w:r>
        <w:rPr>
          <w:rFonts w:ascii="Wingdings" w:hAnsi="Wingdings" w:cs="Wingdings" w:eastAsia="Wingdings" w:hint="default"/>
          <w:sz w:val="28"/>
          <w:szCs w:val="28"/>
        </w:rPr>
        <w:t></w:t>
      </w:r>
      <w:r>
        <w:rPr>
          <w:rFonts w:ascii="Wingdings" w:hAnsi="Wingdings" w:cs="Wingdings" w:eastAsia="Wingdings" w:hint="default"/>
          <w:spacing w:val="-214"/>
          <w:sz w:val="28"/>
          <w:szCs w:val="28"/>
        </w:rPr>
        <w:t></w:t>
      </w:r>
      <w:r>
        <w:rPr>
          <w:rFonts w:ascii="Times New Roman" w:hAnsi="Times New Roman" w:cs="Times New Roman" w:eastAsia="Times New Roman" w:hint="default"/>
          <w:spacing w:val="-214"/>
          <w:sz w:val="28"/>
          <w:szCs w:val="28"/>
        </w:rPr>
      </w:r>
      <w:r>
        <w:rPr>
          <w:rFonts w:ascii="微软雅黑" w:hAnsi="微软雅黑" w:cs="微软雅黑" w:eastAsia="微软雅黑" w:hint="default"/>
          <w:b/>
          <w:bCs/>
          <w:sz w:val="28"/>
          <w:szCs w:val="28"/>
        </w:rPr>
        <w:t>丰富的应用模块</w:t>
      </w:r>
      <w:r>
        <w:rPr>
          <w:rFonts w:ascii="微软雅黑" w:hAnsi="微软雅黑" w:cs="微软雅黑" w:eastAsia="微软雅黑" w:hint="default"/>
          <w:sz w:val="28"/>
          <w:szCs w:val="28"/>
        </w:rPr>
      </w:r>
    </w:p>
    <w:p>
      <w:pPr>
        <w:pStyle w:val="BodyText"/>
        <w:spacing w:line="355" w:lineRule="auto" w:before="170"/>
        <w:ind w:left="620" w:right="621" w:firstLine="417"/>
        <w:jc w:val="left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34"/>
        </w:rPr>
        <w:t> </w:t>
      </w:r>
      <w:r>
        <w:rPr/>
        <w:t>安全隔离与信息交换系统采用模块化的系统结构设计，根据不同的应用环境，量身定 制多个功能模块，以满足用户的不同需求。</w:t>
      </w: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240" w:lineRule="auto"/>
        <w:ind w:left="620" w:right="499"/>
        <w:jc w:val="left"/>
        <w:rPr>
          <w:b w:val="0"/>
          <w:bCs w:val="0"/>
        </w:rPr>
      </w:pPr>
      <w:bookmarkStart w:name="_bookmark2" w:id="3"/>
      <w:bookmarkEnd w:id="3"/>
      <w:r>
        <w:rPr>
          <w:b w:val="0"/>
          <w:bCs w:val="0"/>
        </w:rPr>
      </w:r>
      <w:r>
        <w:rPr>
          <w:rFonts w:ascii="微软雅黑" w:hAnsi="微软雅黑" w:cs="微软雅黑" w:eastAsia="微软雅黑" w:hint="default"/>
        </w:rPr>
        <w:t>3.</w:t>
      </w:r>
      <w:r>
        <w:rPr/>
        <w:t>主要功能</w:t>
      </w:r>
      <w:r>
        <w:rPr>
          <w:b w:val="0"/>
          <w:bCs w:val="0"/>
        </w:rPr>
      </w:r>
    </w:p>
    <w:p>
      <w:pPr>
        <w:spacing w:line="240" w:lineRule="auto" w:before="6"/>
        <w:rPr>
          <w:rFonts w:ascii="微软雅黑" w:hAnsi="微软雅黑" w:cs="微软雅黑" w:eastAsia="微软雅黑" w:hint="default"/>
          <w:b/>
          <w:bCs/>
          <w:sz w:val="27"/>
          <w:szCs w:val="27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652"/>
        <w:gridCol w:w="7712"/>
      </w:tblGrid>
      <w:tr>
        <w:trPr>
          <w:trHeight w:val="634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422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分类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87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3"/>
                <w:sz w:val="28"/>
                <w:szCs w:val="28"/>
              </w:rPr>
              <w:t>特性</w:t>
            </w:r>
            <w:r>
              <w:rPr>
                <w:rFonts w:ascii="宋体" w:hAnsi="宋体" w:cs="宋体" w:eastAsia="宋体" w:hint="default"/>
                <w:b/>
                <w:bCs/>
                <w:spacing w:val="3"/>
                <w:sz w:val="28"/>
                <w:szCs w:val="28"/>
              </w:rPr>
              <w:t>/</w:t>
            </w:r>
            <w:r>
              <w:rPr>
                <w:rFonts w:ascii="宋体" w:hAnsi="宋体" w:cs="宋体" w:eastAsia="宋体" w:hint="default"/>
                <w:b/>
                <w:bCs/>
                <w:spacing w:val="3"/>
                <w:sz w:val="28"/>
                <w:szCs w:val="28"/>
              </w:rPr>
              <w:t>功能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7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z w:val="28"/>
                <w:szCs w:val="28"/>
              </w:rPr>
              <w:t>主 要 功 能 描</w:t>
            </w:r>
            <w:r>
              <w:rPr>
                <w:rFonts w:ascii="宋体" w:hAnsi="宋体" w:cs="宋体" w:eastAsia="宋体" w:hint="default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8"/>
                <w:szCs w:val="28"/>
              </w:rPr>
              <w:t>述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</w:tr>
      <w:tr>
        <w:trPr>
          <w:trHeight w:val="1944" w:hRule="exac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408" w:lineRule="auto"/>
              <w:ind w:left="422" w:right="416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产品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架构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408" w:lineRule="auto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硬件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架构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0" w:right="103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采用“2+1”模块结构设计，即包括外网主机模块、内网主机模块和隔离</w:t>
            </w:r>
            <w:r>
              <w:rPr>
                <w:rFonts w:ascii="宋体" w:hAnsi="宋体" w:cs="宋体" w:eastAsia="宋体" w:hint="default"/>
                <w:spacing w:val="-8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9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交换模块；内外端机为网络协议终点，彻底阻断各种网络协议，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保证信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4"/>
                <w:sz w:val="24"/>
                <w:szCs w:val="24"/>
              </w:rPr>
              <w:t>任网络和非信任网络之间链路层的断开，彻底阻断</w:t>
            </w:r>
            <w:r>
              <w:rPr>
                <w:rFonts w:ascii="宋体" w:hAnsi="宋体" w:cs="宋体" w:eastAsia="宋体" w:hint="default"/>
                <w:spacing w:val="-5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TCP/IP</w:t>
            </w:r>
            <w:r>
              <w:rPr>
                <w:rFonts w:ascii="宋体" w:hAnsi="宋体" w:cs="宋体" w:eastAsia="宋体" w:hint="default"/>
                <w:spacing w:val="-54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协议以及其他</w:t>
            </w:r>
            <w:r>
              <w:rPr>
                <w:rFonts w:ascii="宋体" w:hAnsi="宋体" w:cs="宋体" w:eastAsia="宋体" w:hint="default"/>
                <w:spacing w:val="-118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网络协议；自主研发的基于安全芯片的专用隔离部件，无操作系统，外</w:t>
            </w:r>
            <w:r>
              <w:rPr>
                <w:rFonts w:ascii="宋体" w:hAnsi="宋体" w:cs="宋体" w:eastAsia="宋体" w:hint="default"/>
                <w:spacing w:val="-7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79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部无法编程控制，全硬件交换；内外网主机系统与专用隔离部件之间采</w:t>
            </w:r>
            <w:r>
              <w:rPr>
                <w:rFonts w:ascii="宋体" w:hAnsi="宋体" w:cs="宋体" w:eastAsia="宋体" w:hint="default"/>
                <w:spacing w:val="-8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0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用高性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PCI-E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总线连接，消除性能瓶颈</w:t>
            </w:r>
          </w:p>
        </w:tc>
      </w:tr>
      <w:tr>
        <w:trPr>
          <w:trHeight w:val="1258" w:hRule="exact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537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系统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架构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49"/>
              <w:ind w:left="100" w:right="-9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采用基于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linux</w:t>
            </w:r>
            <w:r>
              <w:rPr>
                <w:rFonts w:ascii="宋体" w:hAnsi="宋体" w:cs="宋体" w:eastAsia="宋体" w:hint="default"/>
                <w:spacing w:val="-64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内核的多核并行安全操作系统</w:t>
            </w:r>
            <w:r>
              <w:rPr>
                <w:rFonts w:ascii="宋体" w:hAnsi="宋体" w:cs="宋体" w:eastAsia="宋体" w:hint="default"/>
                <w:spacing w:val="-5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SecOS2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，支持软硬件多核 </w:t>
            </w:r>
            <w:r>
              <w:rPr>
                <w:rFonts w:ascii="宋体" w:hAnsi="宋体" w:cs="宋体" w:eastAsia="宋体" w:hint="default"/>
                <w:spacing w:val="-8"/>
                <w:sz w:val="24"/>
                <w:szCs w:val="24"/>
              </w:rPr>
              <w:t>技术；支持双系统冗余架构，可通过</w:t>
            </w:r>
            <w:r>
              <w:rPr>
                <w:rFonts w:ascii="宋体" w:hAnsi="宋体" w:cs="宋体" w:eastAsia="宋体" w:hint="default"/>
                <w:spacing w:val="-5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6"/>
                <w:sz w:val="24"/>
                <w:szCs w:val="24"/>
              </w:rPr>
              <w:t>WEB</w:t>
            </w:r>
            <w:r>
              <w:rPr>
                <w:rFonts w:ascii="宋体" w:hAnsi="宋体" w:cs="宋体" w:eastAsia="宋体" w:hint="default"/>
                <w:spacing w:val="-6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pacing w:val="-6"/>
                <w:sz w:val="24"/>
                <w:szCs w:val="24"/>
              </w:rPr>
              <w:t>console</w:t>
            </w:r>
            <w:r>
              <w:rPr>
                <w:rFonts w:ascii="宋体" w:hAnsi="宋体" w:cs="宋体" w:eastAsia="宋体" w:hint="default"/>
                <w:spacing w:val="-6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口进行主备系统切换， 当主系统发生故障可切换至备系统进行工作；</w:t>
            </w:r>
          </w:p>
        </w:tc>
      </w:tr>
      <w:tr>
        <w:trPr>
          <w:trHeight w:val="202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08" w:lineRule="auto"/>
              <w:ind w:left="422" w:right="416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管理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维护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08" w:lineRule="auto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安全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管理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0" w:right="103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提供基于</w:t>
            </w:r>
            <w:r>
              <w:rPr>
                <w:rFonts w:ascii="宋体" w:hAnsi="宋体" w:cs="宋体" w:eastAsia="宋体" w:hint="default"/>
                <w:spacing w:val="-5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https</w:t>
            </w:r>
            <w:r>
              <w:rPr>
                <w:rFonts w:ascii="宋体" w:hAnsi="宋体" w:cs="宋体" w:eastAsia="宋体" w:hint="default"/>
                <w:spacing w:val="-58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7"/>
                <w:sz w:val="24"/>
                <w:szCs w:val="24"/>
              </w:rPr>
              <w:t>的图形化安全管理，支持用户名</w:t>
            </w:r>
            <w:r>
              <w:rPr>
                <w:rFonts w:ascii="宋体" w:hAnsi="宋体" w:cs="宋体" w:eastAsia="宋体" w:hint="default"/>
                <w:spacing w:val="-7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pacing w:val="-7"/>
                <w:sz w:val="24"/>
                <w:szCs w:val="24"/>
              </w:rPr>
              <w:t>口令、数字证书、</w:t>
            </w:r>
            <w:r>
              <w:rPr>
                <w:rFonts w:ascii="宋体" w:hAnsi="宋体" w:cs="宋体" w:eastAsia="宋体" w:hint="default"/>
                <w:spacing w:val="-7"/>
                <w:sz w:val="24"/>
                <w:szCs w:val="24"/>
              </w:rPr>
              <w:t>U-KEY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等多种认证管理方式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;</w:t>
            </w:r>
          </w:p>
          <w:p>
            <w:pPr>
              <w:pStyle w:val="TableParagraph"/>
              <w:spacing w:line="312" w:lineRule="exact" w:before="28"/>
              <w:ind w:left="100" w:right="37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支持用户名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密码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+U-KEY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、用户名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密码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+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数字证书多种双因子认证方式； 支持带内管理，可通过业务口进行网闸管理工作；用户可自行选择是否</w:t>
            </w:r>
            <w:r>
              <w:rPr>
                <w:rFonts w:ascii="宋体" w:hAnsi="宋体" w:cs="宋体" w:eastAsia="宋体" w:hint="default"/>
                <w:spacing w:val="-78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78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启用带内管理功能；支持管理员登录失败锁定次数、锁定时间和超时时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间的设定</w:t>
            </w:r>
          </w:p>
        </w:tc>
      </w:tr>
    </w:tbl>
    <w:p>
      <w:pPr>
        <w:spacing w:after="0" w:line="312" w:lineRule="exact"/>
        <w:jc w:val="both"/>
        <w:rPr>
          <w:rFonts w:ascii="宋体" w:hAnsi="宋体" w:cs="宋体" w:eastAsia="宋体" w:hint="default"/>
          <w:sz w:val="24"/>
          <w:szCs w:val="24"/>
        </w:rPr>
        <w:sectPr>
          <w:pgSz w:w="11910" w:h="16840"/>
          <w:pgMar w:header="1042" w:footer="978" w:top="1400" w:bottom="1160" w:left="460" w:right="440"/>
        </w:sect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652"/>
        <w:gridCol w:w="7712"/>
      </w:tblGrid>
      <w:tr>
        <w:trPr>
          <w:trHeight w:val="2060" w:hRule="exac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08" w:lineRule="auto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集中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监管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9"/>
              <w:ind w:left="100" w:right="11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支持集中监管平台，可对多台网闸进行统一监控，记录每台设备的系统</w:t>
            </w:r>
            <w:r>
              <w:rPr>
                <w:rFonts w:ascii="宋体" w:hAnsi="宋体" w:cs="宋体" w:eastAsia="宋体" w:hint="default"/>
                <w:spacing w:val="-7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79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资源运行情况； 支持自定义告警策略，可通过自定义方式设置监控对象各项指标告警阈</w:t>
            </w:r>
            <w:r>
              <w:rPr>
                <w:rFonts w:ascii="宋体" w:hAnsi="宋体" w:cs="宋体" w:eastAsia="宋体" w:hint="default"/>
                <w:spacing w:val="-7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79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值；</w:t>
            </w:r>
          </w:p>
          <w:p>
            <w:pPr>
              <w:pStyle w:val="TableParagraph"/>
              <w:spacing w:line="312" w:lineRule="exact" w:before="29"/>
              <w:ind w:left="100" w:right="-1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pacing w:val="-4"/>
                <w:sz w:val="24"/>
                <w:szCs w:val="24"/>
              </w:rPr>
              <w:t>支持多种告警方式，如弹框告警、邮件告警、</w:t>
            </w:r>
            <w:r>
              <w:rPr>
                <w:rFonts w:ascii="宋体" w:hAnsi="宋体" w:cs="宋体" w:eastAsia="宋体" w:hint="default"/>
                <w:spacing w:val="-4"/>
                <w:sz w:val="24"/>
                <w:szCs w:val="24"/>
              </w:rPr>
              <w:t>SNMPTrap</w:t>
            </w:r>
            <w:r>
              <w:rPr>
                <w:rFonts w:ascii="宋体" w:hAnsi="宋体" w:cs="宋体" w:eastAsia="宋体" w:hint="default"/>
                <w:spacing w:val="-4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pacing w:val="-4"/>
                <w:sz w:val="24"/>
                <w:szCs w:val="24"/>
              </w:rPr>
              <w:t>syslog</w:t>
            </w:r>
            <w:r>
              <w:rPr>
                <w:rFonts w:ascii="宋体" w:hAnsi="宋体" w:cs="宋体" w:eastAsia="宋体" w:hint="default"/>
                <w:spacing w:val="-56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告警等； 集中监管告警信息支持</w:t>
            </w:r>
            <w:r>
              <w:rPr>
                <w:rFonts w:ascii="宋体" w:hAnsi="宋体" w:cs="宋体" w:eastAsia="宋体" w:hint="default"/>
                <w:spacing w:val="-6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XML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CSV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XLS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等多种格式导出；</w:t>
            </w:r>
          </w:p>
        </w:tc>
      </w:tr>
      <w:tr>
        <w:trPr>
          <w:trHeight w:val="3543" w:hRule="exact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408" w:lineRule="auto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便捷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运维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0" w:right="639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支持配置管理，能够对单独模块及全部模块配置进行配置导入导出 具有系统补丁管理功能</w:t>
            </w:r>
          </w:p>
          <w:p>
            <w:pPr>
              <w:pStyle w:val="TableParagraph"/>
              <w:spacing w:line="312" w:lineRule="exact" w:before="28"/>
              <w:ind w:left="100" w:right="4239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支持设备诊断信息导出 支持许可证下载，方便维护管理 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NTP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网络时间同步</w:t>
            </w:r>
          </w:p>
          <w:p>
            <w:pPr>
              <w:pStyle w:val="TableParagraph"/>
              <w:spacing w:line="28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提供调制工具，其中包括：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trace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connect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tcpdump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ping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arp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</w:t>
            </w:r>
          </w:p>
          <w:p>
            <w:pPr>
              <w:pStyle w:val="TableParagraph"/>
              <w:spacing w:line="312" w:lineRule="exact" w:before="30"/>
              <w:ind w:left="100" w:right="113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提供设备运行状态检测、系统资源监控 支持对网络接口模式进行设定（支持网闸同一侧网络接口桥模式设定或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bonding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18"/>
                <w:sz w:val="24"/>
                <w:szCs w:val="24"/>
              </w:rPr>
              <w:t>设定）、</w:t>
            </w:r>
            <w:r>
              <w:rPr>
                <w:rFonts w:ascii="宋体" w:hAnsi="宋体" w:cs="宋体" w:eastAsia="宋体" w:hint="default"/>
                <w:spacing w:val="-18"/>
                <w:sz w:val="24"/>
                <w:szCs w:val="24"/>
              </w:rPr>
              <w:t>MTU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修改，进行灵活部署</w:t>
            </w:r>
            <w:r>
              <w:rPr>
                <w:rFonts w:ascii="宋体" w:hAnsi="宋体" w:cs="宋体" w:eastAsia="宋体" w:hint="default"/>
                <w:spacing w:val="-115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支持默认路由、静态路由及基于源地址的策略路由功能</w:t>
            </w:r>
          </w:p>
          <w:p>
            <w:pPr>
              <w:pStyle w:val="TableParagraph"/>
              <w:spacing w:line="28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IP/MAC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地址绑定和自动探测</w:t>
            </w:r>
          </w:p>
        </w:tc>
      </w:tr>
      <w:tr>
        <w:trPr>
          <w:trHeight w:val="3443" w:hRule="exac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408" w:lineRule="auto"/>
              <w:ind w:left="422" w:right="416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功能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模块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408" w:lineRule="auto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文件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交换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支持通过客户端或无客户端两种方式实现高效安全的文件交换；</w:t>
            </w:r>
          </w:p>
          <w:p>
            <w:pPr>
              <w:pStyle w:val="TableParagraph"/>
              <w:spacing w:line="312" w:lineRule="exact" w:before="29"/>
              <w:ind w:left="100" w:right="1598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NFS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SMB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FTP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等多种文件传输协议实现文件同步。 支持不同文件传输协议之间的文件同步；</w:t>
            </w:r>
          </w:p>
          <w:p>
            <w:pPr>
              <w:pStyle w:val="TableParagraph"/>
              <w:spacing w:line="312" w:lineRule="exact"/>
              <w:ind w:left="100" w:right="-14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支持多种同步模式：</w:t>
            </w:r>
            <w:r>
              <w:rPr>
                <w:rFonts w:ascii="宋体" w:hAnsi="宋体" w:cs="宋体" w:eastAsia="宋体" w:hint="default"/>
                <w:spacing w:val="-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完全一致、完全复制、首次复制</w:t>
            </w: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+</w:t>
            </w: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新增、源端移动、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 源端删除等多种模式。</w:t>
            </w:r>
          </w:p>
          <w:p>
            <w:pPr>
              <w:pStyle w:val="TableParagraph"/>
              <w:spacing w:line="28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支持子目录同步控制和二进制文件同步控制。</w:t>
            </w:r>
          </w:p>
          <w:p>
            <w:pPr>
              <w:pStyle w:val="TableParagraph"/>
              <w:spacing w:line="312" w:lineRule="exact" w:before="30"/>
              <w:ind w:left="100" w:right="113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提供关键字、黑白名单信息过滤，发送白名单、发送黑名单、接收白名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单、接收黑名单等多种组合控制方式。 支持文件名及后缀名过滤，同时支持文件类型识别过滤，即不基于后缀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名的过滤。</w:t>
            </w:r>
          </w:p>
          <w:p>
            <w:pPr>
              <w:pStyle w:val="TableParagraph"/>
              <w:spacing w:line="28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支持病毒检测功能；</w:t>
            </w:r>
          </w:p>
        </w:tc>
      </w:tr>
      <w:tr>
        <w:trPr>
          <w:trHeight w:val="2866" w:hRule="exact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408" w:lineRule="auto"/>
              <w:ind w:left="537" w:right="393" w:hanging="14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数据库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同步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0" w:right="103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Oracle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SQL Server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等多种主流数据库同步</w:t>
            </w:r>
            <w:r>
              <w:rPr>
                <w:rFonts w:ascii="宋体" w:hAnsi="宋体" w:cs="宋体" w:eastAsia="宋体" w:hint="default"/>
                <w:spacing w:val="-11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117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支持客户端、无客户端多种部署方式实现数据库同步； 无客户端方式同步由网闸主动发起并完成，不需要第三方软件支持（无</w:t>
            </w:r>
            <w:r>
              <w:rPr>
                <w:rFonts w:ascii="宋体" w:hAnsi="宋体" w:cs="宋体" w:eastAsia="宋体" w:hint="default"/>
                <w:spacing w:val="-76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76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pacing w:val="-7"/>
                <w:sz w:val="24"/>
                <w:szCs w:val="24"/>
              </w:rPr>
              <w:t>需在数据库安全任何第三方软件），支持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windows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linux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unix</w:t>
            </w:r>
            <w:r>
              <w:rPr>
                <w:rFonts w:ascii="宋体" w:hAnsi="宋体" w:cs="宋体" w:eastAsia="宋体" w:hint="default"/>
                <w:spacing w:val="-6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等多种 数据库操作系统类型。 支持异构数据库同步，实现不同表结构和不同数据库类型之间的转化 支持周期复制、实时复制、增量更新等多种同步方式。 支持大字段和二进制字段的数据同步</w:t>
            </w:r>
          </w:p>
          <w:p>
            <w:pPr>
              <w:pStyle w:val="TableParagraph"/>
              <w:spacing w:line="312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支持字段级同步</w:t>
            </w:r>
          </w:p>
        </w:tc>
      </w:tr>
      <w:tr>
        <w:trPr>
          <w:trHeight w:val="1705" w:hRule="exact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408" w:lineRule="auto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邮件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访问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29"/>
              <w:ind w:left="100" w:right="398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SMTP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POP3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等邮件协议； 支持垃圾邮件过滤，支持对邮件地址、主题、内容及附件关键字过滤 支持对邮件的数字签名 能够对邮件访问的源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目的地址、端口进行访问控制 支持病毒检测功能；</w:t>
            </w:r>
          </w:p>
        </w:tc>
      </w:tr>
    </w:tbl>
    <w:p>
      <w:pPr>
        <w:spacing w:after="0" w:line="237" w:lineRule="auto"/>
        <w:jc w:val="left"/>
        <w:rPr>
          <w:rFonts w:ascii="宋体" w:hAnsi="宋体" w:cs="宋体" w:eastAsia="宋体" w:hint="default"/>
          <w:sz w:val="24"/>
          <w:szCs w:val="24"/>
        </w:rPr>
        <w:sectPr>
          <w:pgSz w:w="11910" w:h="16840"/>
          <w:pgMar w:header="1042" w:footer="978" w:top="1440" w:bottom="1160" w:left="460" w:right="440"/>
        </w:sect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652"/>
        <w:gridCol w:w="7712"/>
      </w:tblGrid>
      <w:tr>
        <w:trPr>
          <w:trHeight w:val="1609" w:hRule="exac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408" w:lineRule="auto"/>
              <w:ind w:left="537" w:right="393" w:hanging="14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数据库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访问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9"/>
              <w:ind w:left="100" w:right="11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SQL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ORACLE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DB2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SYBASE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等主流数据库的访问</w:t>
            </w:r>
            <w:r>
              <w:rPr>
                <w:rFonts w:ascii="宋体" w:hAnsi="宋体" w:cs="宋体" w:eastAsia="宋体" w:hint="default"/>
                <w:spacing w:val="-11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117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支持达梦、人大金仓、神通等国产数据库访问 支持访问用户名过滤、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ORCLE</w:t>
            </w:r>
            <w:r>
              <w:rPr>
                <w:rFonts w:ascii="宋体" w:hAnsi="宋体" w:cs="宋体" w:eastAsia="宋体" w:hint="default"/>
                <w:spacing w:val="4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数据库命令控制、数据库库名控制、数据</w:t>
            </w:r>
          </w:p>
          <w:p>
            <w:pPr>
              <w:pStyle w:val="TableParagraph"/>
              <w:spacing w:line="312" w:lineRule="exact"/>
              <w:ind w:left="100" w:right="113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库表控制，可以根据用户与数据库表对应关系，进行相应数据库操作过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滤；</w:t>
            </w:r>
          </w:p>
        </w:tc>
      </w:tr>
      <w:tr>
        <w:trPr>
          <w:trHeight w:val="3548" w:hRule="exact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/>
                <w:b/>
                <w:sz w:val="28"/>
              </w:rPr>
              <w:t>FTP</w:t>
            </w:r>
            <w:r>
              <w:rPr>
                <w:rFonts w:ascii="宋体"/>
                <w:sz w:val="28"/>
              </w:rPr>
            </w:r>
          </w:p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模块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3"/>
              <w:ind w:left="100" w:right="-1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支持透明模式、代理模式及混合模式多种部署方式实现安全的</w:t>
            </w:r>
            <w:r>
              <w:rPr>
                <w:rFonts w:ascii="宋体" w:hAnsi="宋体" w:cs="宋体" w:eastAsia="宋体" w:hint="default"/>
                <w:spacing w:val="-56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FTP</w:t>
            </w:r>
            <w:r>
              <w:rPr>
                <w:rFonts w:ascii="宋体" w:hAnsi="宋体" w:cs="宋体" w:eastAsia="宋体" w:hint="default"/>
                <w:spacing w:val="-56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访问； 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FTP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主动、被动工作模块转换</w:t>
            </w:r>
          </w:p>
          <w:p>
            <w:pPr>
              <w:pStyle w:val="TableParagraph"/>
              <w:spacing w:line="28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支持对访问用户的限制</w:t>
            </w:r>
          </w:p>
          <w:p>
            <w:pPr>
              <w:pStyle w:val="TableParagraph"/>
              <w:spacing w:line="312" w:lineRule="exact" w:before="30"/>
              <w:ind w:left="100" w:right="111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不仅支持传输文件扩展名过滤，而且可以根据文件内容识别进行文件类</w:t>
            </w:r>
            <w:r>
              <w:rPr>
                <w:rFonts w:ascii="宋体" w:hAnsi="宋体" w:cs="宋体" w:eastAsia="宋体" w:hint="default"/>
                <w:spacing w:val="-7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79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型过滤。</w:t>
            </w:r>
          </w:p>
          <w:p>
            <w:pPr>
              <w:pStyle w:val="TableParagraph"/>
              <w:spacing w:line="312" w:lineRule="exact"/>
              <w:ind w:left="100" w:right="4603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PORT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命令端口范围控制 支持传输文件中文件名控制 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FTP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访问命令过滤</w:t>
            </w:r>
          </w:p>
          <w:p>
            <w:pPr>
              <w:pStyle w:val="TableParagraph"/>
              <w:spacing w:line="28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支持访问时间控制</w:t>
            </w:r>
          </w:p>
          <w:p>
            <w:pPr>
              <w:pStyle w:val="TableParagraph"/>
              <w:spacing w:line="312" w:lineRule="exact" w:before="29"/>
              <w:ind w:left="100" w:right="3523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支持对访问的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FTP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服务器地址的重定向 支持病毒检测功能；</w:t>
            </w:r>
          </w:p>
        </w:tc>
      </w:tr>
      <w:tr>
        <w:trPr>
          <w:trHeight w:val="3961" w:hRule="exact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05" w:lineRule="auto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安全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浏览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100" w:right="1118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支持代理模式、透明模式多种部署方式实现安全的网页浏览； 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URL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后缀黑白名单控制</w:t>
            </w:r>
          </w:p>
          <w:p>
            <w:pPr>
              <w:pStyle w:val="TableParagraph"/>
              <w:spacing w:line="312" w:lineRule="exact" w:before="28"/>
              <w:ind w:left="100" w:right="39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MIME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类型细粒度控制，如网页中的应用程序、视频、音频、图像、 文本等进行细粒度控制</w:t>
            </w:r>
          </w:p>
          <w:p>
            <w:pPr>
              <w:pStyle w:val="TableParagraph"/>
              <w:spacing w:line="308" w:lineRule="exact" w:before="3"/>
              <w:ind w:left="100" w:right="108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支持对</w:t>
            </w:r>
            <w:r>
              <w:rPr>
                <w:rFonts w:ascii="宋体" w:hAnsi="宋体" w:cs="宋体" w:eastAsia="宋体" w:hint="default"/>
                <w:spacing w:val="-5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HTML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4"/>
                <w:sz w:val="24"/>
                <w:szCs w:val="24"/>
              </w:rPr>
              <w:t>细粒度控制，如网页中的</w:t>
            </w:r>
            <w:r>
              <w:rPr>
                <w:rFonts w:ascii="宋体" w:hAnsi="宋体" w:cs="宋体" w:eastAsia="宋体" w:hint="default"/>
                <w:spacing w:val="-5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Script</w:t>
            </w:r>
            <w:r>
              <w:rPr>
                <w:rFonts w:ascii="宋体" w:hAnsi="宋体" w:cs="宋体" w:eastAsia="宋体" w:hint="default"/>
                <w:spacing w:val="-54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5"/>
                <w:sz w:val="24"/>
                <w:szCs w:val="24"/>
              </w:rPr>
              <w:t>脚本、</w:t>
            </w:r>
            <w:r>
              <w:rPr>
                <w:rFonts w:ascii="宋体" w:hAnsi="宋体" w:cs="宋体" w:eastAsia="宋体" w:hint="default"/>
                <w:spacing w:val="-5"/>
                <w:sz w:val="24"/>
                <w:szCs w:val="24"/>
              </w:rPr>
              <w:t>ActiveX</w:t>
            </w:r>
            <w:r>
              <w:rPr>
                <w:rFonts w:ascii="宋体" w:hAnsi="宋体" w:cs="宋体" w:eastAsia="宋体" w:hint="default"/>
                <w:spacing w:val="-59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7"/>
                <w:sz w:val="24"/>
                <w:szCs w:val="24"/>
              </w:rPr>
              <w:t>脚本、</w:t>
            </w:r>
            <w:r>
              <w:rPr>
                <w:rFonts w:ascii="宋体" w:hAnsi="宋体" w:cs="宋体" w:eastAsia="宋体" w:hint="default"/>
                <w:spacing w:val="-7"/>
                <w:sz w:val="24"/>
                <w:szCs w:val="24"/>
              </w:rPr>
              <w:t>java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 applet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cookie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</w:t>
            </w:r>
          </w:p>
          <w:p>
            <w:pPr>
              <w:pStyle w:val="TableParagraph"/>
              <w:spacing w:line="28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HTTP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方法控制，如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POST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GET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HEAD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CONNECT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等。</w:t>
            </w:r>
          </w:p>
          <w:p>
            <w:pPr>
              <w:pStyle w:val="TableParagraph"/>
              <w:spacing w:line="312" w:lineRule="exact" w:before="30"/>
              <w:ind w:left="100" w:right="202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支持断点续传控制（提供功能截图） 支持用户名口令认证、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LDAP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RADIUS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等多种认证方式 支持用户上网的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IP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控制</w:t>
            </w:r>
          </w:p>
          <w:p>
            <w:pPr>
              <w:pStyle w:val="TableParagraph"/>
              <w:spacing w:line="312" w:lineRule="exact"/>
              <w:ind w:left="100" w:right="5199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支持用户上网时段限制 支持病毒检测功能</w:t>
            </w:r>
          </w:p>
        </w:tc>
      </w:tr>
      <w:tr>
        <w:trPr>
          <w:trHeight w:val="1258" w:hRule="exact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37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定制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模块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49"/>
              <w:ind w:left="100" w:right="105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支持基于标准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TCP/UDP</w:t>
            </w:r>
            <w:r>
              <w:rPr>
                <w:rFonts w:ascii="宋体" w:hAnsi="宋体" w:cs="宋体" w:eastAsia="宋体" w:hint="default"/>
                <w:spacing w:val="-6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协议的定制服务；支持源地址绑定、网络接口地 址绑定功能；支持源地址、源端口、目的地址、目的端口过滤功能； 支持组播的定制服务，支持广泛的基于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TCP/UDP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视频应用</w:t>
            </w:r>
          </w:p>
        </w:tc>
      </w:tr>
      <w:tr>
        <w:trPr>
          <w:trHeight w:val="1263" w:hRule="exact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z w:val="28"/>
                <w:szCs w:val="28"/>
              </w:rPr>
              <w:t>SSL</w:t>
            </w:r>
            <w:r>
              <w:rPr>
                <w:rFonts w:ascii="宋体" w:hAnsi="宋体" w:cs="宋体" w:eastAsia="宋体" w:hint="default"/>
                <w:b/>
                <w:bCs/>
                <w:spacing w:val="-77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通道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100" w:right="0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4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SSL</w:t>
            </w:r>
            <w:r>
              <w:rPr>
                <w:rFonts w:ascii="宋体" w:hAnsi="宋体" w:cs="宋体" w:eastAsia="宋体" w:hint="default"/>
                <w:spacing w:val="-4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隧道访问模式，针对</w:t>
            </w:r>
            <w:r>
              <w:rPr>
                <w:rFonts w:ascii="宋体" w:hAnsi="宋体" w:cs="宋体" w:eastAsia="宋体" w:hint="default"/>
                <w:spacing w:val="-4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FTP</w:t>
            </w:r>
            <w:r>
              <w:rPr>
                <w:rFonts w:ascii="宋体" w:hAnsi="宋体" w:cs="宋体" w:eastAsia="宋体" w:hint="default"/>
                <w:spacing w:val="-4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访问模块、数据库访问模块、邮件访</w:t>
            </w:r>
          </w:p>
          <w:p>
            <w:pPr>
              <w:pStyle w:val="TableParagraph"/>
              <w:spacing w:line="312" w:lineRule="exact" w:before="30"/>
              <w:ind w:left="100" w:right="113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问、定制模块等模块，通过网闸实现访问客户端认证、授权及访问链路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加密，保证客户端访问合法性及访问链路的安全性。认证方式支持用户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名口令认证及证书认证。</w:t>
            </w:r>
          </w:p>
        </w:tc>
      </w:tr>
      <w:tr>
        <w:trPr>
          <w:trHeight w:val="1114" w:hRule="exact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z w:val="28"/>
                <w:szCs w:val="28"/>
              </w:rPr>
              <w:t>SOCKS</w:t>
            </w:r>
            <w:r>
              <w:rPr>
                <w:rFonts w:ascii="宋体" w:hAnsi="宋体" w:cs="宋体" w:eastAsia="宋体" w:hint="default"/>
                <w:b/>
                <w:bCs/>
                <w:spacing w:val="-76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代理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4"/>
              <w:ind w:left="100" w:right="879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Socks4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Socks5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版本代理功能； 支持本地用户认证、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radius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等认证方式； 能够实现基于源地址、目的地址、源端口、目的端口的访问控制</w:t>
            </w:r>
          </w:p>
        </w:tc>
      </w:tr>
    </w:tbl>
    <w:p>
      <w:pPr>
        <w:spacing w:after="0" w:line="237" w:lineRule="auto"/>
        <w:jc w:val="left"/>
        <w:rPr>
          <w:rFonts w:ascii="宋体" w:hAnsi="宋体" w:cs="宋体" w:eastAsia="宋体" w:hint="default"/>
          <w:sz w:val="24"/>
          <w:szCs w:val="24"/>
        </w:rPr>
        <w:sectPr>
          <w:pgSz w:w="11910" w:h="16840"/>
          <w:pgMar w:header="1042" w:footer="978" w:top="1440" w:bottom="1160" w:left="460" w:right="440"/>
        </w:sectPr>
      </w:pPr>
    </w:p>
    <w:p>
      <w:pPr>
        <w:spacing w:line="240" w:lineRule="auto" w:before="0"/>
        <w:rPr>
          <w:rFonts w:ascii="微软雅黑" w:hAnsi="微软雅黑" w:cs="微软雅黑" w:eastAsia="微软雅黑" w:hint="default"/>
          <w:b/>
          <w:bCs/>
          <w:sz w:val="2"/>
          <w:szCs w:val="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652"/>
        <w:gridCol w:w="7712"/>
      </w:tblGrid>
      <w:tr>
        <w:trPr>
          <w:trHeight w:val="2194" w:hRule="exac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408" w:lineRule="auto"/>
              <w:ind w:left="422" w:right="416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安全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审计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408" w:lineRule="auto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日志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审计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具有状态日志审计功能，能够对</w:t>
            </w:r>
            <w:r>
              <w:rPr>
                <w:rFonts w:ascii="宋体" w:hAnsi="宋体" w:cs="宋体" w:eastAsia="宋体" w:hint="default"/>
                <w:spacing w:val="4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CPU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、内存、设备信息、许可证信息、</w:t>
            </w:r>
          </w:p>
          <w:p>
            <w:pPr>
              <w:pStyle w:val="TableParagraph"/>
              <w:spacing w:line="312" w:lineRule="exact" w:before="29"/>
              <w:ind w:left="100" w:right="113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运行时间、交换卡状态、网络接口状态、功能模块运行状态等进行阀值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设定并基于阀值进行日志审计。</w:t>
            </w:r>
          </w:p>
          <w:p>
            <w:pPr>
              <w:pStyle w:val="TableParagraph"/>
              <w:spacing w:line="312" w:lineRule="exact"/>
              <w:ind w:left="100" w:right="108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具有独立审计用户，支持标准</w:t>
            </w:r>
            <w:r>
              <w:rPr>
                <w:rFonts w:ascii="宋体" w:hAnsi="宋体" w:cs="宋体" w:eastAsia="宋体" w:hint="default"/>
                <w:spacing w:val="-4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Syslog</w:t>
            </w:r>
            <w:r>
              <w:rPr>
                <w:rFonts w:ascii="宋体" w:hAnsi="宋体" w:cs="宋体" w:eastAsia="宋体" w:hint="default"/>
                <w:spacing w:val="-48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日志审计方式，支持</w:t>
            </w:r>
            <w:r>
              <w:rPr>
                <w:rFonts w:ascii="宋体" w:hAnsi="宋体" w:cs="宋体" w:eastAsia="宋体" w:hint="default"/>
                <w:spacing w:val="-47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Syslog</w:t>
            </w:r>
            <w:r>
              <w:rPr>
                <w:rFonts w:ascii="宋体" w:hAnsi="宋体" w:cs="宋体" w:eastAsia="宋体" w:hint="default"/>
                <w:spacing w:val="-48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端口 自定义</w:t>
            </w:r>
          </w:p>
          <w:p>
            <w:pPr>
              <w:pStyle w:val="TableParagraph"/>
              <w:spacing w:line="312" w:lineRule="exact"/>
              <w:ind w:left="100" w:right="159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支持标准的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SNMP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协议安全管理 支持状态日志配置，通过设置硬件信息使用率进行日志记录及暂停使用</w:t>
            </w:r>
          </w:p>
        </w:tc>
      </w:tr>
      <w:tr>
        <w:trPr>
          <w:trHeight w:val="634" w:hRule="exact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259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z w:val="28"/>
                <w:szCs w:val="28"/>
              </w:rPr>
              <w:t>告警中心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设备提供告警，支持声音告警、邮件告警等告警方式</w:t>
            </w:r>
          </w:p>
        </w:tc>
      </w:tr>
      <w:tr>
        <w:trPr>
          <w:trHeight w:val="2549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可靠性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08" w:lineRule="auto" w:before="250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双机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负载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4"/>
              <w:ind w:left="100" w:right="3278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支持双机热备及超过双机的多机热备功能 支持宕机切换、抜线切换等多种切换机制</w:t>
            </w:r>
          </w:p>
          <w:p>
            <w:pPr>
              <w:pStyle w:val="TableParagraph"/>
              <w:spacing w:line="312" w:lineRule="exact"/>
              <w:ind w:left="100" w:right="111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ping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connect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等多种主动链路探测，发现异常便实现主备切换， 支持双机配置同步功能，可将主闸配置主动同步到备闸，方便配置管理</w:t>
            </w:r>
          </w:p>
          <w:p>
            <w:pPr>
              <w:pStyle w:val="TableParagraph"/>
              <w:spacing w:line="312" w:lineRule="exact"/>
              <w:ind w:left="100" w:right="111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支持多机（最多</w:t>
            </w:r>
            <w:r>
              <w:rPr>
                <w:rFonts w:ascii="宋体" w:hAnsi="宋体" w:cs="宋体" w:eastAsia="宋体" w:hint="default"/>
                <w:spacing w:val="-54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32</w:t>
            </w:r>
            <w:r>
              <w:rPr>
                <w:rFonts w:ascii="宋体" w:hAnsi="宋体" w:cs="宋体" w:eastAsia="宋体" w:hint="default"/>
                <w:spacing w:val="-54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台）负载均衡，支持负载分担、负载信息查看、自动</w:t>
            </w:r>
            <w:r>
              <w:rPr>
                <w:rFonts w:ascii="宋体" w:hAnsi="宋体" w:cs="宋体" w:eastAsia="宋体" w:hint="default"/>
                <w:spacing w:val="-118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118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切换、自动恢复等。 支持端口和链路的冗余：无需其他设备支持和配合，实现了在一条链路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81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故障时，业务能够切换到另一条链路上。</w:t>
            </w:r>
          </w:p>
        </w:tc>
      </w:tr>
      <w:tr>
        <w:trPr>
          <w:trHeight w:val="255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08" w:lineRule="auto" w:before="245"/>
              <w:ind w:left="422" w:right="416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攻击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防御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微软雅黑" w:hAnsi="微软雅黑" w:cs="微软雅黑" w:eastAsia="微软雅黑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408" w:lineRule="auto" w:before="245"/>
              <w:ind w:left="537" w:right="537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防护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pacing w:val="4"/>
                <w:sz w:val="28"/>
                <w:szCs w:val="28"/>
              </w:rPr>
              <w:t>设置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9"/>
              <w:ind w:left="100" w:right="-2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支持双引擎病毒模块，可根据用户需求选择需要的病毒引擎； 支持在线升级、离线升级等病毒库升级方式。可针对文件交换、安全浏</w:t>
            </w:r>
          </w:p>
          <w:p>
            <w:pPr>
              <w:pStyle w:val="TableParagraph"/>
              <w:spacing w:line="312" w:lineRule="exact"/>
              <w:ind w:left="100" w:right="-2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览、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FTP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访问、邮件访问等多种模块进行病毒防护。 </w:t>
            </w:r>
            <w:r>
              <w:rPr>
                <w:rFonts w:ascii="宋体" w:hAnsi="宋体" w:cs="宋体" w:eastAsia="宋体" w:hint="default"/>
                <w:spacing w:val="-2"/>
                <w:sz w:val="24"/>
                <w:szCs w:val="24"/>
              </w:rPr>
              <w:t>支持入侵检测功能，可对网页攻击、缓冲区溢出攻击、后门</w:t>
            </w:r>
            <w:r>
              <w:rPr>
                <w:rFonts w:ascii="宋体" w:hAnsi="宋体" w:cs="宋体" w:eastAsia="宋体" w:hint="default"/>
                <w:spacing w:val="-2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pacing w:val="-2"/>
                <w:sz w:val="24"/>
                <w:szCs w:val="24"/>
              </w:rPr>
              <w:t>木马、</w:t>
            </w:r>
            <w:r>
              <w:rPr>
                <w:rFonts w:ascii="宋体" w:hAnsi="宋体" w:cs="宋体" w:eastAsia="宋体" w:hint="default"/>
                <w:spacing w:val="-2"/>
                <w:sz w:val="24"/>
                <w:szCs w:val="24"/>
              </w:rPr>
              <w:t>P2P</w:t>
            </w:r>
            <w:r>
              <w:rPr>
                <w:rFonts w:ascii="宋体" w:hAnsi="宋体" w:cs="宋体" w:eastAsia="宋体" w:hint="default"/>
                <w:spacing w:val="-2"/>
                <w:sz w:val="24"/>
                <w:szCs w:val="24"/>
              </w:rPr>
              <w:t>、</w:t>
            </w:r>
            <w:r>
              <w:rPr>
                <w:rFonts w:ascii="宋体" w:hAnsi="宋体" w:cs="宋体" w:eastAsia="宋体" w:hint="default"/>
                <w:spacing w:val="-114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病毒</w:t>
            </w: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pacing w:val="-3"/>
                <w:sz w:val="24"/>
                <w:szCs w:val="24"/>
              </w:rPr>
              <w:t>蠕虫、拒绝服务攻击、扫描类攻击等多种攻击类型进行实时检测并</w:t>
            </w:r>
            <w:r>
              <w:rPr>
                <w:rFonts w:ascii="宋体" w:hAnsi="宋体" w:cs="宋体" w:eastAsia="宋体" w:hint="default"/>
                <w:spacing w:val="-9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pacing w:val="-92"/>
                <w:sz w:val="24"/>
                <w:szCs w:val="24"/>
              </w:rPr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记录日志。</w:t>
            </w:r>
          </w:p>
          <w:p>
            <w:pPr>
              <w:pStyle w:val="TableParagraph"/>
              <w:spacing w:line="312" w:lineRule="exact"/>
              <w:ind w:left="100" w:right="5443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抗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Dos</w:t>
            </w:r>
            <w:r>
              <w:rPr>
                <w:rFonts w:ascii="宋体" w:hAnsi="宋体" w:cs="宋体" w:eastAsia="宋体" w:hint="default"/>
                <w:spacing w:val="-62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攻击功能设置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ICMP</w:t>
            </w:r>
            <w:r>
              <w:rPr>
                <w:rFonts w:ascii="宋体" w:hAnsi="宋体" w:cs="宋体" w:eastAsia="宋体" w:hint="default"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应答功能设置</w:t>
            </w:r>
          </w:p>
        </w:tc>
      </w:tr>
    </w:tbl>
    <w:p>
      <w:pPr>
        <w:spacing w:line="240" w:lineRule="auto" w:before="16"/>
        <w:rPr>
          <w:rFonts w:ascii="微软雅黑" w:hAnsi="微软雅黑" w:cs="微软雅黑" w:eastAsia="微软雅黑" w:hint="default"/>
          <w:b/>
          <w:bCs/>
          <w:sz w:val="26"/>
          <w:szCs w:val="26"/>
        </w:rPr>
      </w:pPr>
    </w:p>
    <w:p>
      <w:pPr>
        <w:pStyle w:val="Heading1"/>
        <w:spacing w:line="483" w:lineRule="exact"/>
        <w:ind w:left="620" w:right="499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  <w:bCs w:val="0"/>
        </w:rPr>
      </w:r>
      <w:r>
        <w:rPr>
          <w:rFonts w:ascii="微软雅黑" w:hAnsi="微软雅黑" w:cs="微软雅黑" w:eastAsia="微软雅黑" w:hint="default"/>
        </w:rPr>
        <w:t>4.</w:t>
      </w:r>
      <w:r>
        <w:rPr>
          <w:rFonts w:ascii="微软雅黑" w:hAnsi="微软雅黑" w:cs="微软雅黑" w:eastAsia="微软雅黑" w:hint="default"/>
          <w:spacing w:val="66"/>
        </w:rPr>
        <w:t> </w:t>
      </w:r>
      <w:r>
        <w:rPr/>
        <w:t>产品资质</w:t>
      </w:r>
      <w:r>
        <w:rPr>
          <w:b w:val="0"/>
          <w:bCs w:val="0"/>
        </w:rPr>
      </w:r>
    </w:p>
    <w:p>
      <w:pPr>
        <w:spacing w:line="240" w:lineRule="auto" w:before="6"/>
        <w:rPr>
          <w:rFonts w:ascii="微软雅黑" w:hAnsi="微软雅黑" w:cs="微软雅黑" w:eastAsia="微软雅黑" w:hint="default"/>
          <w:b/>
          <w:bCs/>
          <w:sz w:val="28"/>
          <w:szCs w:val="28"/>
        </w:rPr>
      </w:pPr>
    </w:p>
    <w:p>
      <w:pPr>
        <w:pStyle w:val="Heading2"/>
        <w:spacing w:line="240" w:lineRule="auto"/>
        <w:ind w:left="1047" w:right="499"/>
        <w:jc w:val="left"/>
        <w:rPr>
          <w:b w:val="0"/>
          <w:bCs w:val="0"/>
        </w:rPr>
      </w:pPr>
      <w:bookmarkStart w:name="_bookmark4" w:id="5"/>
      <w:bookmarkEnd w:id="5"/>
      <w:r>
        <w:rPr>
          <w:b w:val="0"/>
          <w:bCs w:val="0"/>
        </w:rPr>
      </w:r>
      <w:r>
        <w:rPr>
          <w:rFonts w:ascii="微软雅黑" w:hAnsi="微软雅黑" w:cs="微软雅黑" w:eastAsia="微软雅黑" w:hint="default"/>
        </w:rPr>
        <w:t>4.1</w:t>
      </w:r>
      <w:r>
        <w:rPr>
          <w:rFonts w:ascii="微软雅黑" w:hAnsi="微软雅黑" w:cs="微软雅黑" w:eastAsia="微软雅黑" w:hint="default"/>
          <w:spacing w:val="50"/>
        </w:rPr>
        <w:t> </w:t>
      </w:r>
      <w:r>
        <w:rPr/>
        <w:t>产品资质</w:t>
      </w:r>
      <w:r>
        <w:rPr>
          <w:b w:val="0"/>
          <w:bCs w:val="0"/>
        </w:rPr>
      </w:r>
    </w:p>
    <w:p>
      <w:pPr>
        <w:spacing w:line="240" w:lineRule="auto" w:before="9"/>
        <w:rPr>
          <w:rFonts w:ascii="微软雅黑" w:hAnsi="微软雅黑" w:cs="微软雅黑" w:eastAsia="微软雅黑" w:hint="default"/>
          <w:b/>
          <w:bCs/>
          <w:sz w:val="24"/>
          <w:szCs w:val="24"/>
        </w:rPr>
      </w:pPr>
    </w:p>
    <w:p>
      <w:pPr>
        <w:pStyle w:val="BodyText"/>
        <w:tabs>
          <w:tab w:pos="1460" w:val="left" w:leader="none"/>
        </w:tabs>
        <w:spacing w:line="240" w:lineRule="auto" w:before="0"/>
        <w:ind w:left="1042" w:right="499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公安部计算机信息系统安全专用产品销售许可证</w:t>
      </w:r>
      <w:r>
        <w:rPr>
          <w:rFonts w:ascii="宋体" w:hAnsi="宋体" w:cs="宋体" w:eastAsia="宋体" w:hint="default"/>
        </w:rPr>
        <w:t>(</w:t>
      </w:r>
      <w:r>
        <w:rPr/>
        <w:t>三级</w:t>
      </w:r>
      <w:r>
        <w:rPr>
          <w:rFonts w:ascii="宋体" w:hAnsi="宋体" w:cs="宋体" w:eastAsia="宋体" w:hint="default"/>
        </w:rPr>
        <w:t>)</w:t>
      </w:r>
    </w:p>
    <w:p>
      <w:pPr>
        <w:pStyle w:val="BodyText"/>
        <w:tabs>
          <w:tab w:pos="1460" w:val="left" w:leader="none"/>
        </w:tabs>
        <w:spacing w:line="240" w:lineRule="auto" w:before="135"/>
        <w:ind w:left="1042" w:right="499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国家保密局涉密信息系统产品检测证书</w:t>
      </w:r>
    </w:p>
    <w:p>
      <w:pPr>
        <w:pStyle w:val="BodyText"/>
        <w:tabs>
          <w:tab w:pos="1460" w:val="left" w:leader="none"/>
        </w:tabs>
        <w:spacing w:line="240" w:lineRule="auto" w:before="139"/>
        <w:ind w:left="1042" w:right="499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国家信息安全测评信息技术产品安全测评证书（</w:t>
      </w:r>
      <w:r>
        <w:rPr>
          <w:rFonts w:ascii="宋体" w:hAnsi="宋体" w:cs="宋体" w:eastAsia="宋体" w:hint="default"/>
        </w:rPr>
        <w:t>EAL3+</w:t>
      </w:r>
      <w:r>
        <w:rPr/>
        <w:t>）</w:t>
      </w:r>
    </w:p>
    <w:p>
      <w:pPr>
        <w:pStyle w:val="BodyText"/>
        <w:tabs>
          <w:tab w:pos="1460" w:val="left" w:leader="none"/>
        </w:tabs>
        <w:spacing w:line="240" w:lineRule="auto" w:before="134"/>
        <w:ind w:left="1042" w:right="499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军用信息安全产品认证证书（军</w:t>
      </w:r>
      <w:r>
        <w:rPr>
          <w:spacing w:val="-62"/>
        </w:rPr>
        <w:t> </w:t>
      </w:r>
      <w:r>
        <w:rPr>
          <w:rFonts w:ascii="宋体" w:hAnsi="宋体" w:cs="宋体" w:eastAsia="宋体" w:hint="default"/>
        </w:rPr>
        <w:t>B</w:t>
      </w:r>
      <w:r>
        <w:rPr>
          <w:rFonts w:ascii="宋体" w:hAnsi="宋体" w:cs="宋体" w:eastAsia="宋体" w:hint="default"/>
          <w:spacing w:val="-62"/>
        </w:rPr>
        <w:t> </w:t>
      </w:r>
      <w:r>
        <w:rPr/>
        <w:t>级）</w:t>
      </w:r>
    </w:p>
    <w:p>
      <w:pPr>
        <w:pStyle w:val="BodyText"/>
        <w:tabs>
          <w:tab w:pos="1460" w:val="left" w:leader="none"/>
        </w:tabs>
        <w:spacing w:line="240" w:lineRule="auto" w:before="140"/>
        <w:ind w:left="1042" w:right="499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中国国家信息安全产品认证证书（二级）</w:t>
      </w:r>
    </w:p>
    <w:p>
      <w:pPr>
        <w:pStyle w:val="BodyText"/>
        <w:tabs>
          <w:tab w:pos="1460" w:val="left" w:leader="none"/>
        </w:tabs>
        <w:spacing w:line="240" w:lineRule="auto" w:before="134"/>
        <w:ind w:left="1042" w:right="499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公安部安全与警用电子产品质量检测中心（</w:t>
      </w:r>
      <w:r>
        <w:rPr>
          <w:rFonts w:ascii="宋体" w:hAnsi="宋体" w:cs="宋体" w:eastAsia="宋体" w:hint="default"/>
        </w:rPr>
        <w:t>GB/T28181-2011</w:t>
      </w:r>
      <w:r>
        <w:rPr/>
        <w:t>）</w:t>
      </w:r>
    </w:p>
    <w:p>
      <w:pPr>
        <w:pStyle w:val="BodyText"/>
        <w:tabs>
          <w:tab w:pos="1460" w:val="left" w:leader="none"/>
        </w:tabs>
        <w:spacing w:line="240" w:lineRule="auto" w:before="139"/>
        <w:ind w:left="1042" w:right="499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参与《军用网络安全隔离交换产品通用要求》标准编制，具有证明文件</w:t>
      </w:r>
    </w:p>
    <w:p>
      <w:pPr>
        <w:pStyle w:val="BodyText"/>
        <w:tabs>
          <w:tab w:pos="1460" w:val="left" w:leader="none"/>
        </w:tabs>
        <w:spacing w:line="240" w:lineRule="auto" w:before="134"/>
        <w:ind w:left="1042" w:right="499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计算机软件著作权登记证书</w:t>
      </w:r>
    </w:p>
    <w:p>
      <w:pPr>
        <w:spacing w:after="0" w:line="240" w:lineRule="auto"/>
        <w:jc w:val="left"/>
        <w:sectPr>
          <w:pgSz w:w="11910" w:h="16840"/>
          <w:pgMar w:header="1042" w:footer="978" w:top="1400" w:bottom="1160" w:left="460" w:right="440"/>
        </w:sectPr>
      </w:pPr>
    </w:p>
    <w:p>
      <w:pPr>
        <w:pStyle w:val="BodyText"/>
        <w:tabs>
          <w:tab w:pos="980" w:val="left" w:leader="none"/>
        </w:tabs>
        <w:spacing w:line="240" w:lineRule="auto" w:before="75"/>
        <w:ind w:left="562" w:right="0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多核并行安全操作系统软件著作权证书</w:t>
      </w:r>
    </w:p>
    <w:p>
      <w:pPr>
        <w:pStyle w:val="BodyText"/>
        <w:tabs>
          <w:tab w:pos="980" w:val="left" w:leader="none"/>
        </w:tabs>
        <w:spacing w:line="240" w:lineRule="auto" w:before="134"/>
        <w:ind w:left="562" w:right="0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国家应用安全联盟会员</w:t>
      </w:r>
    </w:p>
    <w:p>
      <w:pPr>
        <w:spacing w:line="240" w:lineRule="auto" w:before="8"/>
        <w:rPr>
          <w:rFonts w:ascii="宋体" w:hAnsi="宋体" w:cs="宋体" w:eastAsia="宋体" w:hint="default"/>
          <w:sz w:val="28"/>
          <w:szCs w:val="28"/>
        </w:rPr>
      </w:pPr>
    </w:p>
    <w:p>
      <w:pPr>
        <w:pStyle w:val="Heading2"/>
        <w:spacing w:line="240" w:lineRule="auto"/>
        <w:ind w:left="567" w:right="0"/>
        <w:jc w:val="left"/>
        <w:rPr>
          <w:b w:val="0"/>
          <w:bCs w:val="0"/>
        </w:rPr>
      </w:pPr>
      <w:bookmarkStart w:name="_bookmark5" w:id="6"/>
      <w:bookmarkEnd w:id="6"/>
      <w:r>
        <w:rPr>
          <w:b w:val="0"/>
          <w:bCs w:val="0"/>
        </w:rPr>
      </w:r>
      <w:r>
        <w:rPr>
          <w:rFonts w:ascii="微软雅黑" w:hAnsi="微软雅黑" w:cs="微软雅黑" w:eastAsia="微软雅黑" w:hint="default"/>
        </w:rPr>
        <w:t>4.2</w:t>
      </w:r>
      <w:r>
        <w:rPr>
          <w:rFonts w:ascii="微软雅黑" w:hAnsi="微软雅黑" w:cs="微软雅黑" w:eastAsia="微软雅黑" w:hint="default"/>
          <w:spacing w:val="50"/>
        </w:rPr>
        <w:t> </w:t>
      </w:r>
      <w:r>
        <w:rPr/>
        <w:t>产品荣誉</w:t>
      </w:r>
      <w:r>
        <w:rPr>
          <w:b w:val="0"/>
          <w:bCs w:val="0"/>
        </w:rPr>
      </w:r>
    </w:p>
    <w:p>
      <w:pPr>
        <w:spacing w:line="240" w:lineRule="auto" w:before="9"/>
        <w:rPr>
          <w:rFonts w:ascii="微软雅黑" w:hAnsi="微软雅黑" w:cs="微软雅黑" w:eastAsia="微软雅黑" w:hint="default"/>
          <w:b/>
          <w:bCs/>
          <w:sz w:val="24"/>
          <w:szCs w:val="24"/>
        </w:rPr>
      </w:pPr>
    </w:p>
    <w:p>
      <w:pPr>
        <w:pStyle w:val="BodyText"/>
        <w:tabs>
          <w:tab w:pos="980" w:val="left" w:leader="none"/>
        </w:tabs>
        <w:spacing w:line="240" w:lineRule="auto" w:before="0"/>
        <w:ind w:left="562" w:right="0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北京市自主创新产品证书</w:t>
      </w:r>
    </w:p>
    <w:p>
      <w:pPr>
        <w:pStyle w:val="BodyText"/>
        <w:tabs>
          <w:tab w:pos="980" w:val="left" w:leader="none"/>
        </w:tabs>
        <w:spacing w:line="240" w:lineRule="auto" w:before="140"/>
        <w:ind w:left="562" w:right="0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军用隔离产品标准编制成员</w:t>
      </w:r>
    </w:p>
    <w:p>
      <w:pPr>
        <w:pStyle w:val="BodyText"/>
        <w:tabs>
          <w:tab w:pos="980" w:val="left" w:leader="none"/>
        </w:tabs>
        <w:spacing w:line="240" w:lineRule="auto" w:before="134"/>
        <w:ind w:left="562" w:right="0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>
          <w:rFonts w:ascii="宋体" w:hAnsi="宋体" w:cs="宋体" w:eastAsia="宋体" w:hint="default"/>
        </w:rPr>
        <w:t>2016</w:t>
      </w:r>
      <w:r>
        <w:rPr>
          <w:rFonts w:ascii="宋体" w:hAnsi="宋体" w:cs="宋体" w:eastAsia="宋体" w:hint="default"/>
          <w:spacing w:val="-63"/>
        </w:rPr>
        <w:t> </w:t>
      </w:r>
      <w:r>
        <w:rPr/>
        <w:t>中国网络安全市场年度创新产品奖</w:t>
      </w:r>
    </w:p>
    <w:p>
      <w:pPr>
        <w:pStyle w:val="BodyText"/>
        <w:tabs>
          <w:tab w:pos="980" w:val="left" w:leader="none"/>
        </w:tabs>
        <w:spacing w:line="240" w:lineRule="auto" w:before="139"/>
        <w:ind w:left="562" w:right="0"/>
        <w:jc w:val="left"/>
      </w:pPr>
      <w:r>
        <w:rPr>
          <w:rFonts w:ascii="Wingdings" w:hAnsi="Wingdings" w:cs="Wingdings" w:eastAsia="Wingdings" w:hint="default"/>
        </w:rPr>
        <w:t>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基于国产</w:t>
      </w:r>
      <w:r>
        <w:rPr>
          <w:spacing w:val="-63"/>
        </w:rPr>
        <w:t> </w:t>
      </w:r>
      <w:r>
        <w:rPr>
          <w:rFonts w:ascii="宋体" w:hAnsi="宋体" w:cs="宋体" w:eastAsia="宋体" w:hint="default"/>
        </w:rPr>
        <w:t>CPU</w:t>
      </w:r>
      <w:r>
        <w:rPr>
          <w:rFonts w:ascii="宋体" w:hAnsi="宋体" w:cs="宋体" w:eastAsia="宋体" w:hint="default"/>
          <w:spacing w:val="-62"/>
        </w:rPr>
        <w:t> </w:t>
      </w:r>
      <w:r>
        <w:rPr/>
        <w:t>的高性能安全隔离网关立项证书</w:t>
      </w:r>
    </w:p>
    <w:sectPr>
      <w:pgSz w:w="11910" w:h="16840"/>
      <w:pgMar w:header="1042" w:footer="978" w:top="1400" w:bottom="1160" w:left="9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584pt;margin-top:782pt;width:19.9pt;height:11.15pt;mso-position-horizontal-relative:page;mso-position-vertical-relative:page;z-index:-11200" type="#_x0000_t202" filled="false" stroked="false">
          <v:textbox inset="0,0,0,0">
            <w:txbxContent>
              <w:p>
                <w:pPr>
                  <w:spacing w:line="205" w:lineRule="exact" w:before="0"/>
                  <w:ind w:left="40" w:right="0" w:firstLine="0"/>
                  <w:jc w:val="left"/>
                  <w:rPr>
                    <w:rFonts w:ascii="Calibri" w:hAnsi="Calibri" w:cs="Calibri" w:eastAsia="Calibri" w:hint="default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w w:val="101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/</w:t>
                </w:r>
                <w:r>
                  <w:rPr>
                    <w:rFonts w:ascii="Calibri"/>
                    <w:spacing w:val="3"/>
                    <w:sz w:val="18"/>
                  </w:rPr>
                  <w:t> </w:t>
                </w:r>
                <w:r>
                  <w:rPr>
                    <w:rFonts w:ascii="Calibri"/>
                    <w:b/>
                    <w:sz w:val="18"/>
                  </w:rPr>
                  <w:t>9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584pt;margin-top:69.97998pt;width:490.3pt;height:.1pt;mso-position-horizontal-relative:page;mso-position-vertical-relative:page;z-index:-11248" coordorigin="1052,1400" coordsize="9806,2">
          <v:shape style="position:absolute;left:1052;top:1400;width:9806;height:2" coordorigin="1052,1400" coordsize="9806,0" path="m1052,1400l10857,1400e" filled="false" stroked="true" strokeweight=".7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984001pt;margin-top:51.107483pt;width:155.15pt;height:15.35pt;mso-position-horizontal-relative:page;mso-position-vertical-relative:page;z-index:-11224" type="#_x0000_t202" filled="false" stroked="false">
          <v:textbox inset="0,0,0,0">
            <w:txbxContent>
              <w:p>
                <w:pPr>
                  <w:pStyle w:val="BodyText"/>
                  <w:spacing w:line="291" w:lineRule="exact" w:before="0"/>
                  <w:ind w:left="20" w:right="0"/>
                  <w:jc w:val="left"/>
                </w:pPr>
                <w:r>
                  <w:rPr>
                    <w:rFonts w:ascii="Calibri" w:hAnsi="Calibri" w:cs="Calibri" w:eastAsia="Calibri" w:hint="default"/>
                  </w:rPr>
                  <w:t>360</w:t>
                </w:r>
                <w:r>
                  <w:rPr>
                    <w:rFonts w:ascii="Calibri" w:hAnsi="Calibri" w:cs="Calibri" w:eastAsia="Calibri" w:hint="default"/>
                    <w:spacing w:val="1"/>
                  </w:rPr>
                  <w:t> </w:t>
                </w:r>
                <w:r>
                  <w:rPr/>
                  <w:t>安全隔离与信息交换系统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40"/>
      <w:ind w:left="140"/>
    </w:pPr>
    <w:rPr>
      <w:rFonts w:ascii="微软雅黑" w:hAnsi="微软雅黑" w:eastAsia="微软雅黑"/>
      <w:sz w:val="28"/>
      <w:szCs w:val="28"/>
    </w:rPr>
  </w:style>
  <w:style w:styleId="TOC2" w:type="paragraph">
    <w:name w:val="TOC 2"/>
    <w:basedOn w:val="Normal"/>
    <w:uiPriority w:val="1"/>
    <w:qFormat/>
    <w:pPr>
      <w:spacing w:before="140"/>
      <w:ind w:left="562"/>
    </w:pPr>
    <w:rPr>
      <w:rFonts w:ascii="微软雅黑" w:hAnsi="微软雅黑" w:eastAsia="微软雅黑"/>
      <w:sz w:val="28"/>
      <w:szCs w:val="28"/>
    </w:rPr>
  </w:style>
  <w:style w:styleId="BodyText" w:type="paragraph">
    <w:name w:val="Body Text"/>
    <w:basedOn w:val="Normal"/>
    <w:uiPriority w:val="1"/>
    <w:qFormat/>
    <w:pPr>
      <w:spacing w:before="169"/>
      <w:ind w:left="140"/>
    </w:pPr>
    <w:rPr>
      <w:rFonts w:ascii="宋体" w:hAnsi="宋体" w:eastAsia="宋体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微软雅黑" w:hAnsi="微软雅黑" w:eastAsia="微软雅黑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120"/>
      <w:outlineLvl w:val="2"/>
    </w:pPr>
    <w:rPr>
      <w:rFonts w:ascii="微软雅黑" w:hAnsi="微软雅黑" w:eastAsia="微软雅黑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:subject>网神SecSIS 3600安全隔离与信息交换系统</dc:subject>
  <dc:title>Sinaor</dc:title>
  <dcterms:created xsi:type="dcterms:W3CDTF">2019-03-13T15:10:53Z</dcterms:created>
  <dcterms:modified xsi:type="dcterms:W3CDTF">2019-03-13T15:10:53Z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